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2F4D" w14:textId="0F7E93A3" w:rsidR="005F3C01" w:rsidRPr="00C63ED8" w:rsidRDefault="005F3C01" w:rsidP="005F3C01">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352D2A">
        <w:rPr>
          <w:rFonts w:ascii="Times New Roman" w:hAnsi="Times New Roman" w:cs="Times New Roman"/>
          <w:color w:val="auto"/>
          <w:sz w:val="24"/>
          <w:szCs w:val="24"/>
        </w:rPr>
        <w:t>О</w:t>
      </w:r>
      <w:r w:rsidR="003C6EF7">
        <w:rPr>
          <w:rFonts w:ascii="Times New Roman" w:hAnsi="Times New Roman" w:cs="Times New Roman"/>
          <w:color w:val="auto"/>
          <w:sz w:val="24"/>
          <w:szCs w:val="24"/>
        </w:rPr>
        <w:t>О</w:t>
      </w:r>
      <w:r w:rsidR="00352D2A">
        <w:rPr>
          <w:rFonts w:ascii="Times New Roman" w:hAnsi="Times New Roman" w:cs="Times New Roman"/>
          <w:color w:val="auto"/>
          <w:sz w:val="24"/>
          <w:szCs w:val="24"/>
        </w:rPr>
        <w:t>О «</w:t>
      </w:r>
      <w:r w:rsidR="003C6EF7">
        <w:rPr>
          <w:rFonts w:ascii="Times New Roman" w:hAnsi="Times New Roman" w:cs="Times New Roman"/>
          <w:color w:val="auto"/>
          <w:sz w:val="24"/>
          <w:szCs w:val="24"/>
        </w:rPr>
        <w:t>ОРЭГ</w:t>
      </w:r>
      <w:r w:rsidR="00352D2A">
        <w:rPr>
          <w:rFonts w:ascii="Times New Roman" w:hAnsi="Times New Roman" w:cs="Times New Roman"/>
          <w:color w:val="auto"/>
          <w:sz w:val="24"/>
          <w:szCs w:val="24"/>
        </w:rPr>
        <w:t>»</w:t>
      </w:r>
    </w:p>
    <w:p w14:paraId="58358127" w14:textId="77777777" w:rsidR="00405B1D" w:rsidRPr="005F3C01" w:rsidRDefault="00405B1D" w:rsidP="005F3C01">
      <w:pPr>
        <w:spacing w:after="120"/>
        <w:ind w:left="8222"/>
        <w:rPr>
          <w:rFonts w:ascii="Times New Roman" w:hAnsi="Times New Roman" w:cs="Times New Roman"/>
          <w:sz w:val="24"/>
          <w:szCs w:val="24"/>
        </w:rPr>
      </w:pPr>
    </w:p>
    <w:p w14:paraId="17A88964" w14:textId="77777777" w:rsidR="001A5832" w:rsidRPr="00352D2A" w:rsidRDefault="00405B1D" w:rsidP="005F3C01">
      <w:pPr>
        <w:autoSpaceDE w:val="0"/>
        <w:autoSpaceDN w:val="0"/>
        <w:adjustRightInd w:val="0"/>
        <w:spacing w:after="0" w:line="240" w:lineRule="auto"/>
        <w:ind w:firstLine="539"/>
        <w:jc w:val="center"/>
        <w:rPr>
          <w:rFonts w:ascii="Times New Roman" w:eastAsiaTheme="majorEastAsia" w:hAnsi="Times New Roman" w:cs="Times New Roman"/>
          <w:b/>
          <w:bCs/>
          <w:color w:val="548DD4" w:themeColor="text2" w:themeTint="99"/>
          <w:sz w:val="24"/>
          <w:szCs w:val="24"/>
        </w:rPr>
      </w:pPr>
      <w:r w:rsidRPr="005F3C01">
        <w:rPr>
          <w:rFonts w:ascii="Times New Roman" w:eastAsiaTheme="majorEastAsia" w:hAnsi="Times New Roman" w:cs="Times New Roman"/>
          <w:b/>
          <w:bCs/>
          <w:color w:val="548DD4" w:themeColor="text2" w:themeTint="99"/>
          <w:sz w:val="24"/>
          <w:szCs w:val="24"/>
        </w:rPr>
        <w:t>КОД 1.</w:t>
      </w:r>
      <w:r w:rsidR="00A06C6A" w:rsidRPr="005F3C01">
        <w:rPr>
          <w:rFonts w:ascii="Times New Roman" w:eastAsiaTheme="majorEastAsia" w:hAnsi="Times New Roman" w:cs="Times New Roman"/>
          <w:b/>
          <w:bCs/>
          <w:color w:val="548DD4" w:themeColor="text2" w:themeTint="99"/>
          <w:sz w:val="24"/>
          <w:szCs w:val="24"/>
        </w:rPr>
        <w:t>1</w:t>
      </w:r>
      <w:r w:rsidR="001A5832" w:rsidRPr="005F3C01">
        <w:rPr>
          <w:rFonts w:ascii="Times New Roman" w:eastAsiaTheme="majorEastAsia" w:hAnsi="Times New Roman" w:cs="Times New Roman"/>
          <w:b/>
          <w:bCs/>
          <w:color w:val="548DD4" w:themeColor="text2" w:themeTint="99"/>
          <w:sz w:val="24"/>
          <w:szCs w:val="24"/>
        </w:rPr>
        <w:t>1</w:t>
      </w:r>
      <w:r w:rsidRPr="005F3C01">
        <w:rPr>
          <w:rFonts w:ascii="Times New Roman" w:eastAsiaTheme="majorEastAsia" w:hAnsi="Times New Roman" w:cs="Times New Roman"/>
          <w:b/>
          <w:bCs/>
          <w:color w:val="548DD4" w:themeColor="text2" w:themeTint="99"/>
          <w:sz w:val="24"/>
          <w:szCs w:val="24"/>
        </w:rPr>
        <w:t xml:space="preserve">. </w:t>
      </w:r>
      <w:r w:rsidR="001A5832" w:rsidRPr="005F3C01">
        <w:rPr>
          <w:rFonts w:ascii="Times New Roman" w:eastAsiaTheme="majorEastAsia" w:hAnsi="Times New Roman" w:cs="Times New Roman"/>
          <w:b/>
          <w:bCs/>
          <w:color w:val="548DD4" w:themeColor="text2" w:themeTint="99"/>
          <w:sz w:val="24"/>
          <w:szCs w:val="24"/>
        </w:rPr>
        <w:t>РАСЧЕТ ОБЪЕМА ПЕРЕДАННОЙ ЭЛЕКТРИЧЕСКОЙ ЭНЕРГИИ ПОТРЕБИТЕЛЮ</w:t>
      </w:r>
    </w:p>
    <w:p w14:paraId="37AB7B19" w14:textId="77777777" w:rsidR="005F3C01" w:rsidRPr="00352D2A"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14:paraId="489E49A5" w14:textId="77777777" w:rsidR="00584BD8" w:rsidRPr="005F3C01" w:rsidRDefault="008C2E25" w:rsidP="005F3C01">
      <w:pPr>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КРУГ ЗАЯВИТЕЛЕЙ</w:t>
      </w:r>
      <w:r w:rsidR="009064E3" w:rsidRPr="005F3C01">
        <w:rPr>
          <w:rFonts w:ascii="Times New Roman" w:hAnsi="Times New Roman" w:cs="Times New Roman"/>
          <w:b/>
          <w:color w:val="548DD4" w:themeColor="text2" w:themeTint="99"/>
          <w:sz w:val="24"/>
          <w:szCs w:val="24"/>
        </w:rPr>
        <w:t xml:space="preserve"> (ПОТРЕБИТЕЛЕЙ)</w:t>
      </w:r>
      <w:r w:rsidR="000653F9" w:rsidRPr="005F3C01">
        <w:rPr>
          <w:rFonts w:ascii="Times New Roman" w:hAnsi="Times New Roman" w:cs="Times New Roman"/>
          <w:b/>
          <w:color w:val="548DD4" w:themeColor="text2" w:themeTint="99"/>
          <w:sz w:val="24"/>
          <w:szCs w:val="24"/>
        </w:rPr>
        <w:t xml:space="preserve">: </w:t>
      </w:r>
      <w:r w:rsidR="006D2507" w:rsidRPr="005F3C01">
        <w:rPr>
          <w:rFonts w:ascii="Times New Roman" w:hAnsi="Times New Roman" w:cs="Times New Roman"/>
          <w:sz w:val="24"/>
          <w:szCs w:val="24"/>
        </w:rPr>
        <w:t>юридические и физические лица, индивидуальные предприниматели</w:t>
      </w:r>
      <w:r w:rsidR="00FA71E0" w:rsidRPr="005F3C01">
        <w:rPr>
          <w:rFonts w:ascii="Times New Roman" w:hAnsi="Times New Roman" w:cs="Times New Roman"/>
          <w:sz w:val="24"/>
          <w:szCs w:val="24"/>
        </w:rPr>
        <w:t>.</w:t>
      </w:r>
    </w:p>
    <w:p w14:paraId="7B7C176E" w14:textId="77777777" w:rsidR="005B627E" w:rsidRPr="005F3C01" w:rsidRDefault="008C2E25" w:rsidP="005F3C01">
      <w:pPr>
        <w:pStyle w:val="ConsPlusNonformat"/>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5F3C01">
        <w:rPr>
          <w:rFonts w:ascii="Times New Roman" w:hAnsi="Times New Roman" w:cs="Times New Roman"/>
          <w:b/>
          <w:sz w:val="24"/>
          <w:szCs w:val="24"/>
        </w:rPr>
        <w:t xml:space="preserve"> </w:t>
      </w:r>
      <w:r w:rsidR="002F4276" w:rsidRPr="005F3C01">
        <w:rPr>
          <w:rFonts w:ascii="Times New Roman" w:hAnsi="Times New Roman" w:cs="Times New Roman"/>
          <w:sz w:val="24"/>
          <w:szCs w:val="24"/>
        </w:rPr>
        <w:t>п</w:t>
      </w:r>
      <w:r w:rsidR="00584BD8" w:rsidRPr="005F3C01">
        <w:rPr>
          <w:rFonts w:ascii="Times New Roman" w:hAnsi="Times New Roman" w:cs="Times New Roman"/>
          <w:sz w:val="24"/>
          <w:szCs w:val="24"/>
        </w:rPr>
        <w:t xml:space="preserve">лата </w:t>
      </w:r>
      <w:r w:rsidR="00741823" w:rsidRPr="005F3C01">
        <w:rPr>
          <w:rFonts w:ascii="Times New Roman" w:hAnsi="Times New Roman" w:cs="Times New Roman"/>
          <w:sz w:val="24"/>
          <w:szCs w:val="24"/>
        </w:rPr>
        <w:t xml:space="preserve">не предусмотрена и </w:t>
      </w:r>
      <w:r w:rsidR="006D2507" w:rsidRPr="005F3C01">
        <w:rPr>
          <w:rFonts w:ascii="Times New Roman" w:hAnsi="Times New Roman" w:cs="Times New Roman"/>
          <w:sz w:val="24"/>
          <w:szCs w:val="24"/>
        </w:rPr>
        <w:t>не взимается</w:t>
      </w:r>
      <w:r w:rsidR="005B627E" w:rsidRPr="005F3C01">
        <w:rPr>
          <w:rFonts w:ascii="Times New Roman" w:hAnsi="Times New Roman" w:cs="Times New Roman"/>
          <w:sz w:val="24"/>
          <w:szCs w:val="24"/>
        </w:rPr>
        <w:t>.</w:t>
      </w:r>
    </w:p>
    <w:p w14:paraId="629BC4A7" w14:textId="164255EE" w:rsidR="00CA1A51"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УСЛОВИЯ ОКАЗАНИЯ УСЛУГИ (ПРОЦЕССА):</w:t>
      </w:r>
      <w:r w:rsidR="00CA1A51"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 xml:space="preserve">наличие заключенного </w:t>
      </w:r>
      <w:r w:rsidR="00956012" w:rsidRPr="005F3C01">
        <w:rPr>
          <w:rFonts w:ascii="Times New Roman" w:hAnsi="Times New Roman" w:cs="Times New Roman"/>
          <w:sz w:val="24"/>
          <w:szCs w:val="24"/>
        </w:rPr>
        <w:t xml:space="preserve">с </w:t>
      </w:r>
      <w:r w:rsidR="003C6EF7">
        <w:rPr>
          <w:rFonts w:ascii="Times New Roman" w:hAnsi="Times New Roman" w:cs="Times New Roman"/>
          <w:sz w:val="24"/>
          <w:szCs w:val="24"/>
        </w:rPr>
        <w:t xml:space="preserve">ООО «ОРЭГ» </w:t>
      </w:r>
      <w:r w:rsidR="00C1276E" w:rsidRPr="005F3C01">
        <w:rPr>
          <w:rFonts w:ascii="Times New Roman" w:hAnsi="Times New Roman" w:cs="Times New Roman"/>
          <w:sz w:val="24"/>
          <w:szCs w:val="24"/>
        </w:rPr>
        <w:t>договора оказания услуг по передаче электрической энергии</w:t>
      </w:r>
      <w:r w:rsidR="005F3C01">
        <w:rPr>
          <w:rFonts w:ascii="Times New Roman" w:hAnsi="Times New Roman" w:cs="Times New Roman"/>
          <w:sz w:val="24"/>
          <w:szCs w:val="24"/>
        </w:rPr>
        <w:t>, процесс осуществляется в рамках оказания услуг по передаче электрической энергии</w:t>
      </w:r>
      <w:r w:rsidR="00CA1A51" w:rsidRPr="005F3C01">
        <w:rPr>
          <w:rFonts w:ascii="Times New Roman" w:hAnsi="Times New Roman" w:cs="Times New Roman"/>
          <w:sz w:val="24"/>
          <w:szCs w:val="24"/>
        </w:rPr>
        <w:t>.</w:t>
      </w:r>
    </w:p>
    <w:p w14:paraId="0CD437E0" w14:textId="77777777" w:rsidR="00A210DB"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 xml:space="preserve">РЕЗУЛЬТАТ ОКАЗАНИЯ УСЛУГИ (ПРОЦЕССА): </w:t>
      </w:r>
      <w:r w:rsidR="00C1276E" w:rsidRPr="005F3C01">
        <w:rPr>
          <w:rFonts w:ascii="Times New Roman" w:hAnsi="Times New Roman" w:cs="Times New Roman"/>
          <w:sz w:val="24"/>
          <w:szCs w:val="24"/>
        </w:rPr>
        <w:t>расчет объема переданной электрической энергии</w:t>
      </w:r>
      <w:r w:rsidR="001C63E0"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потребителю</w:t>
      </w:r>
      <w:r w:rsidR="00A210DB" w:rsidRPr="005F3C01">
        <w:rPr>
          <w:rFonts w:ascii="Times New Roman" w:hAnsi="Times New Roman" w:cs="Times New Roman"/>
          <w:sz w:val="24"/>
          <w:szCs w:val="24"/>
        </w:rPr>
        <w:t>.</w:t>
      </w:r>
    </w:p>
    <w:p w14:paraId="447053DB" w14:textId="77777777" w:rsidR="000653F9" w:rsidRPr="005F3C01" w:rsidRDefault="008C2E25" w:rsidP="005F3C01">
      <w:pPr>
        <w:spacing w:after="0" w:line="240" w:lineRule="auto"/>
        <w:jc w:val="both"/>
        <w:outlineLvl w:val="0"/>
        <w:rPr>
          <w:rFonts w:ascii="Times New Roman" w:hAnsi="Times New Roman" w:cs="Times New Roman"/>
          <w:b/>
          <w:color w:val="548DD4" w:themeColor="text2" w:themeTint="99"/>
          <w:sz w:val="24"/>
          <w:szCs w:val="24"/>
        </w:rPr>
      </w:pPr>
      <w:r w:rsidRPr="005F3C01">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3" w:type="pct"/>
        <w:tblInd w:w="108" w:type="dxa"/>
        <w:tblLayout w:type="fixed"/>
        <w:tblLook w:val="00A0" w:firstRow="1" w:lastRow="0" w:firstColumn="1" w:lastColumn="0" w:noHBand="0" w:noVBand="0"/>
      </w:tblPr>
      <w:tblGrid>
        <w:gridCol w:w="559"/>
        <w:gridCol w:w="1804"/>
        <w:gridCol w:w="2559"/>
        <w:gridCol w:w="2607"/>
        <w:gridCol w:w="1888"/>
        <w:gridCol w:w="2399"/>
        <w:gridCol w:w="2231"/>
      </w:tblGrid>
      <w:tr w:rsidR="005F3C01" w:rsidRPr="005F3C01" w14:paraId="1E79D24F" w14:textId="77777777" w:rsidTr="005F3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 w:type="pct"/>
            <w:tcBorders>
              <w:top w:val="single" w:sz="8" w:space="0" w:color="4F81BD" w:themeColor="accent1"/>
              <w:bottom w:val="double" w:sz="4" w:space="0" w:color="4F81BD" w:themeColor="accent1"/>
            </w:tcBorders>
          </w:tcPr>
          <w:p w14:paraId="244DDD57" w14:textId="77777777"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42" w:type="pct"/>
            <w:tcBorders>
              <w:bottom w:val="double" w:sz="4" w:space="0" w:color="4F81BD" w:themeColor="accent1"/>
              <w:right w:val="single" w:sz="4" w:space="0" w:color="FFFFFF" w:themeColor="background1"/>
            </w:tcBorders>
          </w:tcPr>
          <w:p w14:paraId="5A3111D8" w14:textId="77777777"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Этап</w:t>
            </w:r>
          </w:p>
        </w:tc>
        <w:tc>
          <w:tcPr>
            <w:tcW w:w="91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27867100" w14:textId="77777777"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28" w:type="pct"/>
            <w:tcBorders>
              <w:left w:val="single" w:sz="4" w:space="0" w:color="FFFFFF" w:themeColor="background1"/>
              <w:bottom w:val="double" w:sz="4" w:space="0" w:color="4F81BD" w:themeColor="accent1"/>
              <w:right w:val="single" w:sz="4" w:space="0" w:color="FFFFFF" w:themeColor="background1"/>
            </w:tcBorders>
          </w:tcPr>
          <w:p w14:paraId="6BA9C532" w14:textId="77777777" w:rsidR="009D7322" w:rsidRPr="005F3C01" w:rsidRDefault="009D7322" w:rsidP="009D7322">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Содержание</w:t>
            </w:r>
          </w:p>
        </w:tc>
        <w:tc>
          <w:tcPr>
            <w:tcW w:w="67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6AFEF1D8" w14:textId="77777777"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4" w:type="pct"/>
            <w:tcBorders>
              <w:left w:val="single" w:sz="4" w:space="0" w:color="FFFFFF" w:themeColor="background1"/>
              <w:bottom w:val="double" w:sz="4" w:space="0" w:color="4F81BD" w:themeColor="accent1"/>
              <w:right w:val="single" w:sz="4" w:space="0" w:color="FFFFFF" w:themeColor="background1"/>
            </w:tcBorders>
          </w:tcPr>
          <w:p w14:paraId="5190CDD9" w14:textId="77777777"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Срок исполнения</w:t>
            </w:r>
          </w:p>
        </w:tc>
        <w:tc>
          <w:tcPr>
            <w:tcW w:w="794" w:type="pct"/>
            <w:tcBorders>
              <w:top w:val="single" w:sz="8" w:space="0" w:color="4F81BD" w:themeColor="accent1"/>
              <w:left w:val="single" w:sz="4" w:space="0" w:color="FFFFFF" w:themeColor="background1"/>
              <w:bottom w:val="double" w:sz="4" w:space="0" w:color="4F81BD" w:themeColor="accent1"/>
            </w:tcBorders>
          </w:tcPr>
          <w:p w14:paraId="3B35EAB4" w14:textId="77777777"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Ссылка на нормативно правовой акт</w:t>
            </w:r>
          </w:p>
        </w:tc>
      </w:tr>
      <w:tr w:rsidR="005F3C01" w:rsidRPr="005F3C01" w14:paraId="5DD34A64" w14:textId="77777777" w:rsidTr="005F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double" w:sz="4" w:space="0" w:color="4F81BD" w:themeColor="accent1"/>
            </w:tcBorders>
          </w:tcPr>
          <w:p w14:paraId="4285EF26" w14:textId="77777777" w:rsidR="00272907" w:rsidRPr="005F3C01" w:rsidRDefault="00272907"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642" w:type="pct"/>
            <w:tcBorders>
              <w:top w:val="double" w:sz="4" w:space="0" w:color="4F81BD" w:themeColor="accent1"/>
            </w:tcBorders>
          </w:tcPr>
          <w:p w14:paraId="27346577" w14:textId="77777777" w:rsidR="00711D93" w:rsidRPr="005F3C01" w:rsidRDefault="00711D93" w:rsidP="00711D93">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Снятие показаний приборов учета электрической энергии потребителем</w:t>
            </w:r>
          </w:p>
          <w:p w14:paraId="202545D9" w14:textId="77777777" w:rsidR="00272907" w:rsidRPr="005F3C01" w:rsidRDefault="00272907" w:rsidP="00AA2827">
            <w:pPr>
              <w:autoSpaceDE w:val="0"/>
              <w:rPr>
                <w:rFonts w:ascii="Times New Roman" w:hAnsi="Times New Roman"/>
              </w:rPr>
            </w:pPr>
          </w:p>
        </w:tc>
        <w:tc>
          <w:tcPr>
            <w:tcW w:w="911" w:type="pct"/>
            <w:tcBorders>
              <w:top w:val="double" w:sz="4" w:space="0" w:color="4F81BD" w:themeColor="accent1"/>
            </w:tcBorders>
          </w:tcPr>
          <w:p w14:paraId="50F55179" w14:textId="0A154FF4" w:rsidR="00272907" w:rsidRPr="005F3C01" w:rsidRDefault="00711D93" w:rsidP="00352D2A">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3C01">
              <w:rPr>
                <w:rFonts w:ascii="Times New Roman" w:eastAsia="Times New Roman" w:hAnsi="Times New Roman" w:cs="Times New Roman"/>
                <w:lang w:eastAsia="ru-RU"/>
              </w:rPr>
              <w:t xml:space="preserve">Наличие заключенного с </w:t>
            </w:r>
            <w:r w:rsidR="003C6EF7">
              <w:rPr>
                <w:rFonts w:ascii="Times New Roman" w:eastAsia="Times New Roman" w:hAnsi="Times New Roman" w:cs="Times New Roman"/>
                <w:lang w:eastAsia="ru-RU"/>
              </w:rPr>
              <w:t xml:space="preserve">ООО «ОРЭГ» </w:t>
            </w:r>
            <w:r w:rsidRPr="005F3C01">
              <w:rPr>
                <w:rFonts w:ascii="Times New Roman" w:eastAsia="Times New Roman" w:hAnsi="Times New Roman" w:cs="Times New Roman"/>
                <w:lang w:eastAsia="ru-RU"/>
              </w:rPr>
              <w:t>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top w:val="double" w:sz="4" w:space="0" w:color="4F81BD" w:themeColor="accent1"/>
            </w:tcBorders>
          </w:tcPr>
          <w:p w14:paraId="6E437F46" w14:textId="77777777" w:rsidR="00272907" w:rsidRPr="005F3C01" w:rsidRDefault="00711D93" w:rsidP="00AA2827">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double" w:sz="4" w:space="0" w:color="4F81BD" w:themeColor="accent1"/>
            </w:tcBorders>
          </w:tcPr>
          <w:p w14:paraId="2E7684FC" w14:textId="77777777"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54" w:type="pct"/>
            <w:tcBorders>
              <w:top w:val="double" w:sz="4" w:space="0" w:color="4F81BD" w:themeColor="accent1"/>
            </w:tcBorders>
          </w:tcPr>
          <w:p w14:paraId="13D88866" w14:textId="77777777" w:rsidR="00711D93" w:rsidRPr="005F3C01" w:rsidRDefault="00711D93" w:rsidP="00711D93">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00 часов 00 минут 1-го дня месяца следующего за расчетным - для всех потребителей, за исключением исполнителей коммунальных услуг. </w:t>
            </w:r>
          </w:p>
          <w:p w14:paraId="74F56427" w14:textId="77777777" w:rsidR="00711D93" w:rsidRPr="005F3C01" w:rsidRDefault="00711D93" w:rsidP="00711D93">
            <w:pPr>
              <w:autoSpaceDE w:val="0"/>
              <w:snapToGrid w:val="0"/>
              <w:rPr>
                <w:rFonts w:ascii="Times New Roman" w:eastAsia="Times New Roman" w:hAnsi="Times New Roman" w:cs="Times New Roman"/>
                <w:lang w:eastAsia="ru-RU"/>
              </w:rPr>
            </w:pPr>
          </w:p>
          <w:p w14:paraId="051027BB" w14:textId="77777777" w:rsidR="00272907" w:rsidRPr="005F3C01" w:rsidRDefault="00711D93" w:rsidP="00AA2827">
            <w:pPr>
              <w:autoSpaceDE w:val="0"/>
              <w:snapToGrid w:val="0"/>
              <w:rPr>
                <w:rFonts w:ascii="Times New Roman" w:hAnsi="Times New Roman" w:cs="Times New Roman"/>
              </w:rPr>
            </w:pPr>
            <w:r w:rsidRPr="005F3C01">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double" w:sz="4" w:space="0" w:color="4F81BD" w:themeColor="accent1"/>
            </w:tcBorders>
          </w:tcPr>
          <w:p w14:paraId="57D0D247" w14:textId="77777777"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w:t>
            </w:r>
            <w:r w:rsidR="00272907" w:rsidRPr="005F3C01">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5F3C01">
              <w:rPr>
                <w:rStyle w:val="ae"/>
                <w:rFonts w:ascii="Times New Roman" w:eastAsia="Times New Roman" w:hAnsi="Times New Roman" w:cs="Times New Roman"/>
                <w:lang w:eastAsia="ru-RU"/>
              </w:rPr>
              <w:footnoteReference w:id="2"/>
            </w:r>
          </w:p>
          <w:p w14:paraId="011FC11E" w14:textId="77777777"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3A404EC7" w14:textId="77777777"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501AE895" w14:textId="77777777"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33597B97" w14:textId="77777777"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0AE71312" w14:textId="77777777"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Пункт 31(е)  </w:t>
            </w:r>
            <w:r w:rsidR="008742FE" w:rsidRPr="005F3C01">
              <w:rPr>
                <w:rFonts w:ascii="Times New Roman" w:eastAsia="Times New Roman" w:hAnsi="Times New Roman" w:cs="Times New Roman"/>
                <w:lang w:eastAsia="ru-RU"/>
              </w:rPr>
              <w:t>Пра</w:t>
            </w:r>
            <w:r w:rsidR="008742FE" w:rsidRPr="005F3C01">
              <w:rPr>
                <w:rFonts w:ascii="Times New Roman" w:hAnsi="Times New Roman" w:cs="Times New Roman"/>
              </w:rPr>
              <w:t>вил предоставления коммунальных услуг</w:t>
            </w:r>
            <w:r w:rsidR="008742FE" w:rsidRPr="005F3C01">
              <w:rPr>
                <w:rStyle w:val="ae"/>
                <w:rFonts w:ascii="Times New Roman" w:hAnsi="Times New Roman" w:cs="Times New Roman"/>
              </w:rPr>
              <w:footnoteReference w:id="3"/>
            </w:r>
          </w:p>
        </w:tc>
      </w:tr>
      <w:tr w:rsidR="005F3C01" w:rsidRPr="005F3C01" w14:paraId="418D8FE7"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0DD9C8A8" w14:textId="77777777" w:rsidR="00944EE8" w:rsidRPr="005F3C01" w:rsidRDefault="00711D93"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642" w:type="pct"/>
          </w:tcPr>
          <w:p w14:paraId="76F37ED7" w14:textId="77777777"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Прием показаний расчетных приборов учета </w:t>
            </w:r>
            <w:r w:rsidRPr="005F3C01">
              <w:rPr>
                <w:rFonts w:ascii="Times New Roman" w:eastAsia="Times New Roman" w:hAnsi="Times New Roman" w:cs="Times New Roman"/>
                <w:lang w:eastAsia="ru-RU"/>
              </w:rPr>
              <w:lastRenderedPageBreak/>
              <w:t>от потребителя, в том числе используемых в качестве расчетных контрольных приборов учета</w:t>
            </w:r>
          </w:p>
        </w:tc>
        <w:tc>
          <w:tcPr>
            <w:tcW w:w="911" w:type="pct"/>
          </w:tcPr>
          <w:p w14:paraId="7655E594" w14:textId="7F867DD1" w:rsidR="00944EE8" w:rsidRPr="005F3C01" w:rsidRDefault="00944EE8" w:rsidP="004C003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Наличие заключенного с </w:t>
            </w:r>
            <w:r w:rsidR="003C6EF7">
              <w:rPr>
                <w:rFonts w:ascii="Times New Roman" w:eastAsia="Times New Roman" w:hAnsi="Times New Roman" w:cs="Times New Roman"/>
                <w:lang w:eastAsia="ru-RU"/>
              </w:rPr>
              <w:t xml:space="preserve">ООО «ОРЭГ» </w:t>
            </w:r>
            <w:r w:rsidRPr="005F3C01">
              <w:rPr>
                <w:rFonts w:ascii="Times New Roman" w:eastAsia="Times New Roman" w:hAnsi="Times New Roman" w:cs="Times New Roman"/>
                <w:lang w:eastAsia="ru-RU"/>
              </w:rPr>
              <w:t xml:space="preserve">договора оказания услуг по </w:t>
            </w:r>
            <w:r w:rsidRPr="005F3C01">
              <w:rPr>
                <w:rFonts w:ascii="Times New Roman" w:eastAsia="Times New Roman" w:hAnsi="Times New Roman" w:cs="Times New Roman"/>
                <w:lang w:eastAsia="ru-RU"/>
              </w:rPr>
              <w:lastRenderedPageBreak/>
              <w:t>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Pr>
          <w:p w14:paraId="5855591F" w14:textId="77777777"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Прием показаний расчетных приборов учета от потребителя, в том числе используемых </w:t>
            </w:r>
            <w:r w:rsidRPr="005F3C01">
              <w:rPr>
                <w:rFonts w:ascii="Times New Roman" w:eastAsia="Times New Roman" w:hAnsi="Times New Roman" w:cs="Times New Roman"/>
                <w:lang w:eastAsia="ru-RU"/>
              </w:rPr>
              <w:lastRenderedPageBreak/>
              <w:t>в качестве расчетных контрольных приборов учета</w:t>
            </w:r>
          </w:p>
        </w:tc>
        <w:tc>
          <w:tcPr>
            <w:tcW w:w="672" w:type="pct"/>
          </w:tcPr>
          <w:p w14:paraId="5D48EBED" w14:textId="67CA06E5"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Письменное уведомление, с использованием телефонной </w:t>
            </w:r>
            <w:r w:rsidRPr="005F3C01">
              <w:rPr>
                <w:rFonts w:ascii="Times New Roman" w:hAnsi="Times New Roman" w:cs="Times New Roman"/>
              </w:rPr>
              <w:lastRenderedPageBreak/>
              <w:t>связи, электронной почты или иным способом, позволяющим подтвердить факт получения</w:t>
            </w:r>
          </w:p>
          <w:p w14:paraId="518FD1FE" w14:textId="77777777"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14:paraId="1577D086" w14:textId="77777777" w:rsidR="00944EE8" w:rsidRPr="005F3C01" w:rsidRDefault="00944EE8" w:rsidP="004C003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В соответствии с договором оказания услуг по передаче </w:t>
            </w:r>
            <w:r w:rsidRPr="005F3C01">
              <w:rPr>
                <w:rFonts w:ascii="Times New Roman" w:hAnsi="Times New Roman" w:cs="Times New Roman"/>
              </w:rPr>
              <w:lastRenderedPageBreak/>
              <w:t>электрической энергии.</w:t>
            </w:r>
          </w:p>
          <w:p w14:paraId="30875097" w14:textId="77777777" w:rsidR="00944EE8" w:rsidRPr="005F3C01" w:rsidRDefault="00944EE8" w:rsidP="004C0037">
            <w:pPr>
              <w:autoSpaceDE w:val="0"/>
              <w:autoSpaceDN w:val="0"/>
              <w:adjustRightInd w:val="0"/>
              <w:ind w:firstLine="540"/>
              <w:jc w:val="both"/>
              <w:rPr>
                <w:rFonts w:ascii="Times New Roman" w:hAnsi="Times New Roman" w:cs="Times New Roman"/>
              </w:rPr>
            </w:pPr>
          </w:p>
          <w:p w14:paraId="522B7544" w14:textId="77777777" w:rsidR="00944EE8" w:rsidRPr="005F3C01" w:rsidRDefault="00944EE8" w:rsidP="004C0037">
            <w:pPr>
              <w:jc w:val="both"/>
              <w:rPr>
                <w:rFonts w:ascii="Times New Roman" w:hAnsi="Times New Roman" w:cs="Times New Roman"/>
              </w:rPr>
            </w:pPr>
            <w:r w:rsidRPr="005F3C01">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5F3C01">
              <w:rPr>
                <w:rFonts w:ascii="Times New Roman" w:hAnsi="Times New Roman" w:cs="Times New Roman"/>
              </w:rPr>
              <w:t xml:space="preserve">до окончания </w:t>
            </w:r>
            <w:r w:rsidRPr="005F3C01">
              <w:rPr>
                <w:rFonts w:ascii="Times New Roman" w:hAnsi="Times New Roman" w:cs="Times New Roman"/>
              </w:rPr>
              <w:t>1-го дня месяца, следующего за расчетным периодом</w:t>
            </w:r>
          </w:p>
        </w:tc>
        <w:tc>
          <w:tcPr>
            <w:tcW w:w="794" w:type="pct"/>
          </w:tcPr>
          <w:p w14:paraId="683E8552" w14:textId="77777777" w:rsidR="00944EE8" w:rsidRPr="005F3C01"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Пункты 161, 163 Основ функционирования розничных рынков </w:t>
            </w:r>
            <w:r w:rsidRPr="005F3C01">
              <w:rPr>
                <w:rFonts w:ascii="Times New Roman" w:eastAsia="Times New Roman" w:hAnsi="Times New Roman" w:cs="Times New Roman"/>
                <w:lang w:eastAsia="ru-RU"/>
              </w:rPr>
              <w:lastRenderedPageBreak/>
              <w:t>электрической энергии</w:t>
            </w:r>
          </w:p>
        </w:tc>
      </w:tr>
      <w:tr w:rsidR="005F3C01" w:rsidRPr="005F3C01" w14:paraId="6B491696"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6ED66715" w14:textId="77777777" w:rsidR="00944EE8" w:rsidRPr="005F3C01" w:rsidRDefault="00711D93" w:rsidP="006C174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642" w:type="pct"/>
          </w:tcPr>
          <w:p w14:paraId="323D8C7D" w14:textId="77777777"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911" w:type="pct"/>
          </w:tcPr>
          <w:p w14:paraId="7E4354A0" w14:textId="77777777"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14:paraId="78126752" w14:textId="77777777"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28" w:type="pct"/>
          </w:tcPr>
          <w:p w14:paraId="7512B5E3" w14:textId="77777777"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672" w:type="pct"/>
          </w:tcPr>
          <w:p w14:paraId="69D8C477" w14:textId="77777777"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4" w:type="pct"/>
          </w:tcPr>
          <w:p w14:paraId="3BF604F0" w14:textId="77777777"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До окончания 2-го числа месяца, следующего за расчетным периодом</w:t>
            </w:r>
          </w:p>
        </w:tc>
        <w:tc>
          <w:tcPr>
            <w:tcW w:w="794" w:type="pct"/>
          </w:tcPr>
          <w:p w14:paraId="682840C1" w14:textId="77777777"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5F3C01" w:rsidRPr="005F3C01" w14:paraId="790D56CA"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6DF4569A" w14:textId="77777777" w:rsidR="00711D93" w:rsidRPr="005F3C01" w:rsidRDefault="008742FE"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642" w:type="pct"/>
          </w:tcPr>
          <w:p w14:paraId="51AB312E" w14:textId="77777777" w:rsidR="00711D93" w:rsidRPr="005F3C01" w:rsidRDefault="008742FE"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переданной электрической энергии потребителю:</w:t>
            </w:r>
          </w:p>
        </w:tc>
        <w:tc>
          <w:tcPr>
            <w:tcW w:w="911" w:type="pct"/>
          </w:tcPr>
          <w:p w14:paraId="2F8A8675" w14:textId="77777777" w:rsidR="00711D93" w:rsidRPr="005F3C01" w:rsidRDefault="00711D93" w:rsidP="005711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14:paraId="7054FAB0" w14:textId="77777777" w:rsidR="00711D93" w:rsidRPr="005F3C01" w:rsidRDefault="00711D93" w:rsidP="007017EC">
            <w:pPr>
              <w:autoSpaceDE w:val="0"/>
              <w:autoSpaceDN w:val="0"/>
              <w:adjustRightInd w:val="0"/>
              <w:jc w:val="both"/>
              <w:rPr>
                <w:rFonts w:ascii="Times New Roman" w:hAnsi="Times New Roman" w:cs="Times New Roman"/>
              </w:rPr>
            </w:pPr>
          </w:p>
        </w:tc>
        <w:tc>
          <w:tcPr>
            <w:tcW w:w="672" w:type="pct"/>
          </w:tcPr>
          <w:p w14:paraId="07221705" w14:textId="77777777" w:rsidR="00711D93" w:rsidRPr="005F3C01" w:rsidRDefault="00711D93" w:rsidP="0056651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14:paraId="41D9CFA4" w14:textId="77777777" w:rsidR="00711D93" w:rsidRPr="005F3C01" w:rsidRDefault="00711D93" w:rsidP="007017EC">
            <w:pPr>
              <w:autoSpaceDE w:val="0"/>
              <w:autoSpaceDN w:val="0"/>
              <w:adjustRightInd w:val="0"/>
              <w:jc w:val="both"/>
              <w:rPr>
                <w:rFonts w:ascii="Times New Roman" w:hAnsi="Times New Roman" w:cs="Times New Roman"/>
              </w:rPr>
            </w:pPr>
          </w:p>
        </w:tc>
        <w:tc>
          <w:tcPr>
            <w:tcW w:w="794" w:type="pct"/>
          </w:tcPr>
          <w:p w14:paraId="5BFFA297" w14:textId="77777777" w:rsidR="00711D93" w:rsidRPr="005F3C01" w:rsidRDefault="00711D93" w:rsidP="00944E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14:paraId="7C5C699F"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0FC77EB8" w14:textId="77777777" w:rsidR="008742FE" w:rsidRPr="005F3C01" w:rsidRDefault="008742FE" w:rsidP="008742FE">
            <w:pPr>
              <w:jc w:val="both"/>
              <w:rPr>
                <w:rFonts w:ascii="Times New Roman" w:hAnsi="Times New Roman" w:cs="Times New Roman"/>
              </w:rPr>
            </w:pPr>
            <w:r w:rsidRPr="005F3C01">
              <w:rPr>
                <w:rFonts w:ascii="Times New Roman" w:eastAsia="Times New Roman" w:hAnsi="Times New Roman" w:cs="Times New Roman"/>
                <w:color w:val="548DD4" w:themeColor="text2" w:themeTint="99"/>
                <w:lang w:eastAsia="ru-RU"/>
              </w:rPr>
              <w:t>4.1</w:t>
            </w:r>
          </w:p>
        </w:tc>
        <w:tc>
          <w:tcPr>
            <w:cnfStyle w:val="000010000000" w:firstRow="0" w:lastRow="0" w:firstColumn="0" w:lastColumn="0" w:oddVBand="1" w:evenVBand="0" w:oddHBand="0" w:evenHBand="0" w:firstRowFirstColumn="0" w:firstRowLastColumn="0" w:lastRowFirstColumn="0" w:lastRowLastColumn="0"/>
            <w:tcW w:w="642" w:type="pct"/>
          </w:tcPr>
          <w:p w14:paraId="73550BB8" w14:textId="77777777"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w:t>
            </w:r>
            <w:r w:rsidRPr="005F3C01">
              <w:rPr>
                <w:rFonts w:ascii="Times New Roman" w:hAnsi="Times New Roman" w:cs="Times New Roman"/>
              </w:rPr>
              <w:lastRenderedPageBreak/>
              <w:t>энергии по показаниям расчетных приборов учета электрической энергии</w:t>
            </w:r>
          </w:p>
        </w:tc>
        <w:tc>
          <w:tcPr>
            <w:tcW w:w="911" w:type="pct"/>
          </w:tcPr>
          <w:p w14:paraId="20AF787F" w14:textId="77777777" w:rsidR="008742FE" w:rsidRPr="005F3C01" w:rsidRDefault="008742FE" w:rsidP="00D30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Потребителем своевременно представлены показания приборов учета, или  </w:t>
            </w:r>
            <w:r w:rsidRPr="005F3C01">
              <w:rPr>
                <w:rFonts w:ascii="Times New Roman" w:hAnsi="Times New Roman" w:cs="Times New Roman"/>
              </w:rPr>
              <w:lastRenderedPageBreak/>
              <w:t>получены данные с АИИС КУЭ</w:t>
            </w:r>
          </w:p>
        </w:tc>
        <w:tc>
          <w:tcPr>
            <w:cnfStyle w:val="000010000000" w:firstRow="0" w:lastRow="0" w:firstColumn="0" w:lastColumn="0" w:oddVBand="1" w:evenVBand="0" w:oddHBand="0" w:evenHBand="0" w:firstRowFirstColumn="0" w:firstRowLastColumn="0" w:lastRowFirstColumn="0" w:lastRowLastColumn="0"/>
            <w:tcW w:w="928" w:type="pct"/>
          </w:tcPr>
          <w:p w14:paraId="06AE7449" w14:textId="77777777"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Расчет объемов переданной  электроэнергии на основании переданных </w:t>
            </w:r>
            <w:r w:rsidRPr="005F3C01">
              <w:rPr>
                <w:rFonts w:ascii="Times New Roman" w:hAnsi="Times New Roman" w:cs="Times New Roman"/>
              </w:rPr>
              <w:lastRenderedPageBreak/>
              <w:t>потребителем показаний или данных, полученных с АИИС КУЭ</w:t>
            </w:r>
          </w:p>
        </w:tc>
        <w:tc>
          <w:tcPr>
            <w:tcW w:w="672" w:type="pct"/>
          </w:tcPr>
          <w:p w14:paraId="6DAFC752" w14:textId="77777777" w:rsidR="008742FE" w:rsidRPr="005F3C01" w:rsidRDefault="008742FE" w:rsidP="00D301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0B7E747A" w14:textId="77777777"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t>до 10-го числа месяца, следующего за расчётным периодом</w:t>
            </w:r>
          </w:p>
        </w:tc>
        <w:tc>
          <w:tcPr>
            <w:tcW w:w="794" w:type="pct"/>
          </w:tcPr>
          <w:p w14:paraId="0D471E27" w14:textId="77777777" w:rsidR="008742FE" w:rsidRPr="005F3C01" w:rsidRDefault="008742FE" w:rsidP="008742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 189 Основ функционирования розничных рынков </w:t>
            </w:r>
            <w:r w:rsidRPr="005F3C01">
              <w:rPr>
                <w:rFonts w:ascii="Times New Roman" w:hAnsi="Times New Roman" w:cs="Times New Roman"/>
              </w:rPr>
              <w:lastRenderedPageBreak/>
              <w:t>электрической энергии</w:t>
            </w:r>
          </w:p>
        </w:tc>
      </w:tr>
      <w:tr w:rsidR="005F3C01" w:rsidRPr="005F3C01" w14:paraId="1DDCBBAB"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004D0675" w14:textId="77777777" w:rsidR="008742FE" w:rsidRPr="005F3C01" w:rsidRDefault="008742FE"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4.2</w:t>
            </w:r>
          </w:p>
        </w:tc>
        <w:tc>
          <w:tcPr>
            <w:cnfStyle w:val="000010000000" w:firstRow="0" w:lastRow="0" w:firstColumn="0" w:lastColumn="0" w:oddVBand="1" w:evenVBand="0" w:oddHBand="0" w:evenHBand="0" w:firstRowFirstColumn="0" w:firstRowLastColumn="0" w:lastRowFirstColumn="0" w:lastRowLastColumn="0"/>
            <w:tcW w:w="642" w:type="pct"/>
          </w:tcPr>
          <w:p w14:paraId="25FD5633" w14:textId="77777777"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tcPr>
          <w:p w14:paraId="02E0B601" w14:textId="77777777"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928" w:type="pct"/>
          </w:tcPr>
          <w:p w14:paraId="01B2ED34" w14:textId="77777777"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tcPr>
          <w:p w14:paraId="48429725" w14:textId="77777777"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3DAD3A35" w14:textId="77777777"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14:paraId="399ED84C" w14:textId="77777777" w:rsidR="008742FE" w:rsidRPr="005F3C01" w:rsidRDefault="008742FE" w:rsidP="002F67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 Основ функционирования розничных рынков электрической энергии</w:t>
            </w:r>
          </w:p>
        </w:tc>
      </w:tr>
      <w:tr w:rsidR="005F3C01" w:rsidRPr="005F3C01" w14:paraId="15B48030"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381863B7" w14:textId="77777777" w:rsidR="00944EE8" w:rsidRPr="005F3C01" w:rsidRDefault="005E50F0"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r w:rsidR="00944EE8" w:rsidRPr="005F3C01">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Pr>
          <w:p w14:paraId="1AB64018" w14:textId="77777777" w:rsidR="00944EE8" w:rsidRPr="005F3C01" w:rsidRDefault="005E50F0"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расчетным способом</w:t>
            </w:r>
          </w:p>
        </w:tc>
        <w:tc>
          <w:tcPr>
            <w:tcW w:w="911" w:type="pct"/>
          </w:tcPr>
          <w:p w14:paraId="5CC59FAD"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14:paraId="248B8A37"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84215B5"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-юридическими лицами (за исключением исполнителей коммунальных услуг) в течение 1-го и 2-го расчетных периодов подряд;</w:t>
            </w:r>
          </w:p>
          <w:p w14:paraId="3A477D4C"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39E9D75" w14:textId="77777777" w:rsidR="00944EE8" w:rsidRPr="005F3C01" w:rsidRDefault="005E50F0" w:rsidP="00571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в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928" w:type="pct"/>
          </w:tcPr>
          <w:p w14:paraId="570B6AF8" w14:textId="77777777"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в отсутствие показаний счетчиков осуществляется:</w:t>
            </w:r>
          </w:p>
          <w:p w14:paraId="6C138149" w14:textId="77777777"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w:t>
            </w:r>
            <w:r w:rsidRPr="005F3C01">
              <w:rPr>
                <w:rFonts w:ascii="Times New Roman" w:hAnsi="Times New Roman" w:cs="Times New Roman"/>
              </w:rPr>
              <w:lastRenderedPageBreak/>
              <w:t>коммунальных услуг, за 1-ый и 2-ой расчетные периоды подряд исходя из показаний расчетного прибора учета</w:t>
            </w:r>
            <w:r w:rsidR="00944EE8" w:rsidRPr="005F3C01">
              <w:rPr>
                <w:rFonts w:ascii="Times New Roman" w:hAnsi="Times New Roman" w:cs="Times New Roman"/>
              </w:rPr>
              <w:t xml:space="preserve"> электроэнергии </w:t>
            </w:r>
            <w:r w:rsidRPr="005F3C01">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5F3C01">
              <w:rPr>
                <w:rFonts w:ascii="Times New Roman" w:hAnsi="Times New Roman" w:cs="Times New Roman"/>
              </w:rPr>
              <w:t xml:space="preserve">на основании </w:t>
            </w:r>
            <w:r w:rsidRPr="005F3C01">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
          <w:p w14:paraId="4353BB84" w14:textId="77777777" w:rsidR="00944EE8" w:rsidRPr="005F3C01" w:rsidRDefault="005E50F0" w:rsidP="007017EC">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w:t>
            </w:r>
            <w:r w:rsidRPr="005F3C01">
              <w:rPr>
                <w:rFonts w:ascii="Times New Roman" w:hAnsi="Times New Roman" w:cs="Times New Roman"/>
              </w:rPr>
              <w:lastRenderedPageBreak/>
              <w:t>работы прибора учета, но не менее 3 месяцев.</w:t>
            </w:r>
          </w:p>
        </w:tc>
        <w:tc>
          <w:tcPr>
            <w:tcW w:w="672" w:type="pct"/>
          </w:tcPr>
          <w:p w14:paraId="7E4D834D" w14:textId="77777777" w:rsidR="00944EE8" w:rsidRPr="005F3C01" w:rsidRDefault="005E50F0"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7EB324B1" w14:textId="77777777"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r w:rsidR="00944EE8" w:rsidRPr="005F3C01">
              <w:rPr>
                <w:rFonts w:ascii="Times New Roman" w:hAnsi="Times New Roman" w:cs="Times New Roman"/>
              </w:rPr>
              <w:t xml:space="preserve">до 10 числа месяца следующего за </w:t>
            </w:r>
            <w:r w:rsidRPr="005F3C01">
              <w:rPr>
                <w:rFonts w:ascii="Times New Roman" w:hAnsi="Times New Roman" w:cs="Times New Roman"/>
              </w:rPr>
              <w:t>расчетным</w:t>
            </w:r>
          </w:p>
          <w:p w14:paraId="3993A717" w14:textId="77777777" w:rsidR="005E50F0" w:rsidRPr="005F3C01" w:rsidRDefault="005E50F0" w:rsidP="005E50F0">
            <w:pPr>
              <w:autoSpaceDE w:val="0"/>
              <w:autoSpaceDN w:val="0"/>
              <w:adjustRightInd w:val="0"/>
              <w:jc w:val="both"/>
              <w:rPr>
                <w:rFonts w:ascii="Times New Roman" w:hAnsi="Times New Roman" w:cs="Times New Roman"/>
              </w:rPr>
            </w:pPr>
          </w:p>
          <w:p w14:paraId="707E02E1" w14:textId="77777777" w:rsidR="005E50F0" w:rsidRPr="005F3C01" w:rsidRDefault="005E50F0" w:rsidP="005E50F0">
            <w:pPr>
              <w:autoSpaceDE w:val="0"/>
              <w:autoSpaceDN w:val="0"/>
              <w:adjustRightInd w:val="0"/>
              <w:jc w:val="both"/>
              <w:rPr>
                <w:rFonts w:ascii="Times New Roman" w:hAnsi="Times New Roman" w:cs="Times New Roman"/>
              </w:rPr>
            </w:pPr>
          </w:p>
          <w:p w14:paraId="2D4176AA" w14:textId="77777777" w:rsidR="005E50F0" w:rsidRPr="005F3C01" w:rsidRDefault="005E50F0" w:rsidP="005E50F0">
            <w:pPr>
              <w:autoSpaceDE w:val="0"/>
              <w:autoSpaceDN w:val="0"/>
              <w:adjustRightInd w:val="0"/>
              <w:jc w:val="both"/>
              <w:rPr>
                <w:rFonts w:ascii="Times New Roman" w:hAnsi="Times New Roman" w:cs="Times New Roman"/>
              </w:rPr>
            </w:pPr>
          </w:p>
          <w:p w14:paraId="4372143A" w14:textId="77777777" w:rsidR="00944EE8" w:rsidRPr="005F3C01" w:rsidRDefault="00944EE8" w:rsidP="007017EC">
            <w:pPr>
              <w:autoSpaceDE w:val="0"/>
              <w:autoSpaceDN w:val="0"/>
              <w:adjustRightInd w:val="0"/>
              <w:jc w:val="both"/>
              <w:rPr>
                <w:rFonts w:ascii="Times New Roman" w:hAnsi="Times New Roman" w:cs="Times New Roman"/>
              </w:rPr>
            </w:pPr>
          </w:p>
        </w:tc>
        <w:tc>
          <w:tcPr>
            <w:tcW w:w="794" w:type="pct"/>
          </w:tcPr>
          <w:p w14:paraId="0A7EBEF4"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w:t>
            </w:r>
            <w:r w:rsidR="00944EE8" w:rsidRPr="005F3C01">
              <w:rPr>
                <w:rFonts w:ascii="Times New Roman" w:hAnsi="Times New Roman" w:cs="Times New Roman"/>
              </w:rPr>
              <w:t xml:space="preserve"> Основ функционирования розничных рынков электрической энергии</w:t>
            </w:r>
          </w:p>
          <w:p w14:paraId="3B704DDD"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E67EC1A"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3D992F6"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CE7C853"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2FCF3A4"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D1BAC19"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9A62CE6"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7154A18"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6C8730E"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2F2AEFC"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32FDDA6"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E571CEC" w14:textId="77777777"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EFD47B3" w14:textId="77777777" w:rsidR="00944EE8" w:rsidRPr="005F3C01" w:rsidRDefault="005E50F0" w:rsidP="00AA2827">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59 Пра</w:t>
            </w:r>
            <w:r w:rsidRPr="005F3C01">
              <w:rPr>
                <w:rFonts w:ascii="Times New Roman" w:hAnsi="Times New Roman" w:cs="Times New Roman"/>
              </w:rPr>
              <w:t>вил предоставления коммунальных услуг</w:t>
            </w:r>
          </w:p>
        </w:tc>
      </w:tr>
      <w:tr w:rsidR="005F3C01" w:rsidRPr="005F3C01" w14:paraId="3AFEBCC9"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48A662F7" w14:textId="77777777" w:rsidR="005E50F0"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4.4</w:t>
            </w:r>
          </w:p>
        </w:tc>
        <w:tc>
          <w:tcPr>
            <w:cnfStyle w:val="000010000000" w:firstRow="0" w:lastRow="0" w:firstColumn="0" w:lastColumn="0" w:oddVBand="1" w:evenVBand="0" w:oddHBand="0" w:evenHBand="0" w:firstRowFirstColumn="0" w:firstRowLastColumn="0" w:lastRowFirstColumn="0" w:lastRowLastColumn="0"/>
            <w:tcW w:w="642" w:type="pct"/>
          </w:tcPr>
          <w:p w14:paraId="322F7A0B" w14:textId="77777777" w:rsidR="00AA2827"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p w14:paraId="6269C971" w14:textId="77777777" w:rsidR="005E50F0" w:rsidRPr="005F3C01" w:rsidRDefault="005E50F0" w:rsidP="00AA2827">
            <w:pPr>
              <w:autoSpaceDE w:val="0"/>
              <w:autoSpaceDN w:val="0"/>
              <w:adjustRightInd w:val="0"/>
              <w:jc w:val="both"/>
              <w:rPr>
                <w:rFonts w:ascii="Times New Roman" w:hAnsi="Times New Roman" w:cs="Times New Roman"/>
              </w:rPr>
            </w:pPr>
          </w:p>
        </w:tc>
        <w:tc>
          <w:tcPr>
            <w:tcW w:w="911" w:type="pct"/>
          </w:tcPr>
          <w:p w14:paraId="0F61DEE7"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w:t>
            </w:r>
            <w:r w:rsidR="005E50F0" w:rsidRPr="005F3C01">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5F3C01">
              <w:rPr>
                <w:rFonts w:ascii="Times New Roman" w:hAnsi="Times New Roman" w:cs="Times New Roman"/>
              </w:rPr>
              <w:t xml:space="preserve">сетевой организации  </w:t>
            </w:r>
            <w:r w:rsidR="005E50F0" w:rsidRPr="005F3C01">
              <w:rPr>
                <w:rFonts w:ascii="Times New Roman" w:hAnsi="Times New Roman" w:cs="Times New Roman"/>
              </w:rPr>
              <w:t>после 2 числа месяца, следующего за расчетным</w:t>
            </w:r>
            <w:r w:rsidRPr="005F3C01">
              <w:rPr>
                <w:rFonts w:ascii="Times New Roman" w:hAnsi="Times New Roman" w:cs="Times New Roman"/>
              </w:rPr>
              <w:t>:</w:t>
            </w:r>
          </w:p>
          <w:p w14:paraId="38B0F825"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2C6E11"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14:paraId="5B877F14" w14:textId="77777777"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более 6-ти периодов подряд</w:t>
            </w:r>
            <w:r w:rsidR="005E50F0"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14:paraId="78231AAC"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отсутствие показаний приборов учета  осуществляется:</w:t>
            </w:r>
          </w:p>
          <w:p w14:paraId="75C334B6"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14:paraId="5CCA309D" w14:textId="77777777"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2. Для исполнителей 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tcPr>
          <w:p w14:paraId="53B7D2AC" w14:textId="77777777"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4E19EFF1" w14:textId="77777777"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p w14:paraId="5416DA20" w14:textId="77777777" w:rsidR="005E50F0" w:rsidRPr="005F3C01" w:rsidRDefault="005E50F0" w:rsidP="00AA2827">
            <w:pPr>
              <w:autoSpaceDE w:val="0"/>
              <w:autoSpaceDN w:val="0"/>
              <w:adjustRightInd w:val="0"/>
              <w:jc w:val="both"/>
              <w:rPr>
                <w:rFonts w:ascii="Times New Roman" w:hAnsi="Times New Roman" w:cs="Times New Roman"/>
              </w:rPr>
            </w:pPr>
          </w:p>
          <w:p w14:paraId="0BBAD4D8" w14:textId="77777777" w:rsidR="005E50F0" w:rsidRPr="005F3C01" w:rsidRDefault="005E50F0" w:rsidP="00AA2827">
            <w:pPr>
              <w:autoSpaceDE w:val="0"/>
              <w:autoSpaceDN w:val="0"/>
              <w:adjustRightInd w:val="0"/>
              <w:jc w:val="both"/>
              <w:rPr>
                <w:rFonts w:ascii="Times New Roman" w:hAnsi="Times New Roman" w:cs="Times New Roman"/>
              </w:rPr>
            </w:pPr>
          </w:p>
          <w:p w14:paraId="1984266E" w14:textId="77777777" w:rsidR="005E50F0" w:rsidRPr="005F3C01" w:rsidRDefault="005E50F0" w:rsidP="00AA2827">
            <w:pPr>
              <w:autoSpaceDE w:val="0"/>
              <w:autoSpaceDN w:val="0"/>
              <w:adjustRightInd w:val="0"/>
              <w:jc w:val="both"/>
              <w:rPr>
                <w:rFonts w:ascii="Times New Roman" w:hAnsi="Times New Roman" w:cs="Times New Roman"/>
              </w:rPr>
            </w:pPr>
          </w:p>
          <w:p w14:paraId="7DC31A21" w14:textId="77777777" w:rsidR="005E50F0" w:rsidRPr="005F3C01" w:rsidRDefault="005E50F0" w:rsidP="00AA2827">
            <w:pPr>
              <w:autoSpaceDE w:val="0"/>
              <w:autoSpaceDN w:val="0"/>
              <w:adjustRightInd w:val="0"/>
              <w:jc w:val="both"/>
              <w:rPr>
                <w:rFonts w:ascii="Times New Roman" w:hAnsi="Times New Roman" w:cs="Times New Roman"/>
              </w:rPr>
            </w:pPr>
          </w:p>
          <w:p w14:paraId="40CE71D4" w14:textId="77777777" w:rsidR="005E50F0" w:rsidRPr="005F3C01" w:rsidRDefault="005E50F0" w:rsidP="00AA2827">
            <w:pPr>
              <w:autoSpaceDE w:val="0"/>
              <w:autoSpaceDN w:val="0"/>
              <w:adjustRightInd w:val="0"/>
              <w:jc w:val="both"/>
              <w:rPr>
                <w:rFonts w:ascii="Times New Roman" w:hAnsi="Times New Roman" w:cs="Times New Roman"/>
              </w:rPr>
            </w:pPr>
          </w:p>
          <w:p w14:paraId="4AF1A603" w14:textId="77777777" w:rsidR="005E50F0" w:rsidRPr="005F3C01" w:rsidRDefault="005E50F0" w:rsidP="00AA2827">
            <w:pPr>
              <w:autoSpaceDE w:val="0"/>
              <w:autoSpaceDN w:val="0"/>
              <w:adjustRightInd w:val="0"/>
              <w:jc w:val="both"/>
              <w:rPr>
                <w:rFonts w:ascii="Times New Roman" w:hAnsi="Times New Roman" w:cs="Times New Roman"/>
              </w:rPr>
            </w:pPr>
          </w:p>
          <w:p w14:paraId="337A8C52" w14:textId="77777777" w:rsidR="005E50F0" w:rsidRPr="005F3C01" w:rsidRDefault="005E50F0" w:rsidP="00AA2827">
            <w:pPr>
              <w:autoSpaceDE w:val="0"/>
              <w:autoSpaceDN w:val="0"/>
              <w:adjustRightInd w:val="0"/>
              <w:jc w:val="both"/>
              <w:rPr>
                <w:rFonts w:ascii="Times New Roman" w:hAnsi="Times New Roman" w:cs="Times New Roman"/>
              </w:rPr>
            </w:pPr>
          </w:p>
          <w:p w14:paraId="7F65E759" w14:textId="77777777" w:rsidR="005E50F0" w:rsidRPr="005F3C01" w:rsidRDefault="005E50F0" w:rsidP="00AA2827">
            <w:pPr>
              <w:autoSpaceDE w:val="0"/>
              <w:autoSpaceDN w:val="0"/>
              <w:adjustRightInd w:val="0"/>
              <w:jc w:val="both"/>
              <w:rPr>
                <w:rFonts w:ascii="Times New Roman" w:hAnsi="Times New Roman" w:cs="Times New Roman"/>
              </w:rPr>
            </w:pPr>
          </w:p>
          <w:p w14:paraId="03693F11" w14:textId="77777777" w:rsidR="005E50F0"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p>
        </w:tc>
        <w:tc>
          <w:tcPr>
            <w:tcW w:w="794" w:type="pct"/>
          </w:tcPr>
          <w:p w14:paraId="77A51ADB"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166 Основ функционирования розничных рынков электрической энергии</w:t>
            </w:r>
          </w:p>
          <w:p w14:paraId="14043FCB"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2100885"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C238B84"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AAC1F72"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3F36BF"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C243187"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38CD081"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C278AC7"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403CAB0"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8385F9"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0B7789A"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9A68EF"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B8937B" w14:textId="77777777"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60 Пра</w:t>
            </w:r>
            <w:r w:rsidRPr="005F3C01">
              <w:rPr>
                <w:rFonts w:ascii="Times New Roman" w:hAnsi="Times New Roman" w:cs="Times New Roman"/>
              </w:rPr>
              <w:t>вил предоставления коммунальных услуг</w:t>
            </w:r>
          </w:p>
        </w:tc>
      </w:tr>
      <w:tr w:rsidR="005F3C01" w:rsidRPr="005F3C01" w14:paraId="09F0001F"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599D4276" w14:textId="77777777"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4.5</w:t>
            </w:r>
          </w:p>
        </w:tc>
        <w:tc>
          <w:tcPr>
            <w:cnfStyle w:val="000010000000" w:firstRow="0" w:lastRow="0" w:firstColumn="0" w:lastColumn="0" w:oddVBand="1" w:evenVBand="0" w:oddHBand="0" w:evenHBand="0" w:firstRowFirstColumn="0" w:firstRowLastColumn="0" w:lastRowFirstColumn="0" w:lastRowLastColumn="0"/>
            <w:tcW w:w="642" w:type="pct"/>
          </w:tcPr>
          <w:p w14:paraId="010B81BC"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14:paraId="317CCD1C"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928" w:type="pct"/>
          </w:tcPr>
          <w:p w14:paraId="1BD56D6A"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при 2-кратном недопуске к счетчикам осуществляется:</w:t>
            </w:r>
          </w:p>
          <w:p w14:paraId="65D32A00"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w:t>
            </w:r>
            <w:r w:rsidRPr="005F3C01">
              <w:rPr>
                <w:rFonts w:ascii="Times New Roman" w:hAnsi="Times New Roman" w:cs="Times New Roman"/>
              </w:rPr>
              <w:lastRenderedPageBreak/>
              <w:t>данных о максимальной мощности энергопринимающих устройств - исходя из допустимой длительной токовой нагрузки вводного провода (кабеля).</w:t>
            </w:r>
          </w:p>
          <w:p w14:paraId="70FF23D1"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w:t>
            </w:r>
            <w:r w:rsidRPr="005F3C01">
              <w:rPr>
                <w:rFonts w:ascii="Times New Roman" w:hAnsi="Times New Roman" w:cs="Times New Roman"/>
              </w:rPr>
              <w:lastRenderedPageBreak/>
              <w:t>периоды подряд -  исходя из нормативов потребления электрической энергии.</w:t>
            </w:r>
          </w:p>
        </w:tc>
        <w:tc>
          <w:tcPr>
            <w:tcW w:w="672" w:type="pct"/>
          </w:tcPr>
          <w:p w14:paraId="070DFAF8"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3E61C141"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14:paraId="473FA731"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14:paraId="6FFDCEB3"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EFA94D"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33EEDF9"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03C652B"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801D1D4"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8DB7620"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178 Основ функционирования розничных рынков электрической энергии</w:t>
            </w:r>
          </w:p>
          <w:p w14:paraId="464F961F"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3EFDB2"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9979F15"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8BEC78F"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9FABE79"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369F5CF"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307D57A"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E95638A"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4188425"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B925635"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8021622"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317D8E4"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4E861B1"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1F8AC5A"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BF8C57E"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BD79F2"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CFC0677"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B90DCFE"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F7AED57" w14:textId="77777777"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59 (в), 60, 85 (д, е)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tc>
      </w:tr>
      <w:tr w:rsidR="005F3C01" w:rsidRPr="005F3C01" w14:paraId="33B923AD"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57414CBF" w14:textId="77777777"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4.6</w:t>
            </w:r>
          </w:p>
        </w:tc>
        <w:tc>
          <w:tcPr>
            <w:cnfStyle w:val="000010000000" w:firstRow="0" w:lastRow="0" w:firstColumn="0" w:lastColumn="0" w:oddVBand="1" w:evenVBand="0" w:oddHBand="0" w:evenHBand="0" w:firstRowFirstColumn="0" w:firstRowLastColumn="0" w:lastRowFirstColumn="0" w:lastRowLastColumn="0"/>
            <w:tcW w:w="642" w:type="pct"/>
          </w:tcPr>
          <w:p w14:paraId="7F2A3105"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tcPr>
          <w:p w14:paraId="10A793C4"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14:paraId="07DC7EED"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14:paraId="30FE10D5"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14:paraId="1DD880D7"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w:t>
            </w:r>
            <w:r w:rsidRPr="005F3C01">
              <w:rPr>
                <w:rFonts w:ascii="Times New Roman" w:hAnsi="Times New Roman" w:cs="Times New Roman"/>
              </w:rPr>
              <w:lastRenderedPageBreak/>
              <w:t>вводного провода (кабеля);</w:t>
            </w:r>
          </w:p>
          <w:p w14:paraId="15D37A32"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 исходя из нормативов потребления электрической энергии. </w:t>
            </w:r>
          </w:p>
          <w:p w14:paraId="6D038B94"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tcPr>
          <w:p w14:paraId="3C0EAE8B"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1A4AD50D" w14:textId="77777777"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p w14:paraId="43DC234C" w14:textId="77777777" w:rsidR="00AA2827" w:rsidRPr="005F3C01" w:rsidRDefault="00AA2827" w:rsidP="00AA2827">
            <w:pPr>
              <w:autoSpaceDE w:val="0"/>
              <w:autoSpaceDN w:val="0"/>
              <w:adjustRightInd w:val="0"/>
              <w:jc w:val="both"/>
              <w:rPr>
                <w:rFonts w:ascii="Times New Roman" w:hAnsi="Times New Roman" w:cs="Times New Roman"/>
              </w:rPr>
            </w:pPr>
          </w:p>
        </w:tc>
        <w:tc>
          <w:tcPr>
            <w:tcW w:w="794" w:type="pct"/>
          </w:tcPr>
          <w:p w14:paraId="6F42F0B3"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14:paraId="7618F7EA"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6EBB3A2"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181 Основ функционирования розничных рынков электрической энергии</w:t>
            </w:r>
          </w:p>
          <w:p w14:paraId="0B572FC9"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D0F502"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D54100A"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CF81FF6"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5EEC90E"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4A3E9C3"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F4BC937"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7301A0"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1204E9"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A531171"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FD12219"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15F145"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5D5DC40"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86F6A93"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55875C0"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DAA1340"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0B1698C"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12AFDE6"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5B1276"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DFEB4C"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Пункт 55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p w14:paraId="7A527F73"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F04B7F"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8D368F" w14:textId="77777777"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72C340" w14:textId="77777777"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 статьи 13 Федерального закона РФ от 23.11.2009 г. № 261-ФЗ</w:t>
            </w:r>
          </w:p>
        </w:tc>
      </w:tr>
      <w:tr w:rsidR="005F3C01" w:rsidRPr="005F3C01" w14:paraId="463CC6AC"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609A6AE1" w14:textId="77777777" w:rsidR="00EE73BD" w:rsidRPr="005F3C01" w:rsidRDefault="003146E9"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4.7</w:t>
            </w:r>
          </w:p>
        </w:tc>
        <w:tc>
          <w:tcPr>
            <w:cnfStyle w:val="000010000000" w:firstRow="0" w:lastRow="0" w:firstColumn="0" w:lastColumn="0" w:oddVBand="1" w:evenVBand="0" w:oddHBand="0" w:evenHBand="0" w:firstRowFirstColumn="0" w:firstRowLastColumn="0" w:lastRowFirstColumn="0" w:lastRowLastColumn="0"/>
            <w:tcW w:w="642" w:type="pct"/>
          </w:tcPr>
          <w:p w14:paraId="1F031B13" w14:textId="77777777" w:rsidR="00EE73BD" w:rsidRPr="005F3C01" w:rsidRDefault="00EE73BD" w:rsidP="003146E9">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14:paraId="55325981" w14:textId="082D6BA9"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У</w:t>
            </w:r>
            <w:r w:rsidR="00EE73BD" w:rsidRPr="005F3C01">
              <w:rPr>
                <w:rFonts w:ascii="Times New Roman" w:hAnsi="Times New Roman" w:cs="Times New Roman"/>
              </w:rPr>
              <w:t xml:space="preserve">становка прибора учета не на границе балансовой принадлежности потребителя и </w:t>
            </w:r>
            <w:r w:rsidR="00352D2A" w:rsidRPr="005F3C01">
              <w:rPr>
                <w:rFonts w:ascii="Times New Roman" w:eastAsia="Times New Roman" w:hAnsi="Times New Roman" w:cs="Times New Roman"/>
                <w:lang w:eastAsia="ru-RU"/>
              </w:rPr>
              <w:t>О</w:t>
            </w:r>
            <w:r w:rsidR="003C6EF7">
              <w:rPr>
                <w:rFonts w:ascii="Times New Roman" w:eastAsia="Times New Roman" w:hAnsi="Times New Roman" w:cs="Times New Roman"/>
                <w:lang w:eastAsia="ru-RU"/>
              </w:rPr>
              <w:t>О</w:t>
            </w:r>
            <w:r w:rsidR="00352D2A" w:rsidRPr="005F3C01">
              <w:rPr>
                <w:rFonts w:ascii="Times New Roman" w:eastAsia="Times New Roman" w:hAnsi="Times New Roman" w:cs="Times New Roman"/>
                <w:lang w:eastAsia="ru-RU"/>
              </w:rPr>
              <w:t>О «</w:t>
            </w:r>
            <w:r w:rsidR="003C6EF7">
              <w:rPr>
                <w:rFonts w:ascii="Times New Roman" w:eastAsia="Times New Roman" w:hAnsi="Times New Roman" w:cs="Times New Roman"/>
                <w:lang w:eastAsia="ru-RU"/>
              </w:rPr>
              <w:t>ОРЭГ</w:t>
            </w:r>
            <w:r w:rsidR="00352D2A" w:rsidRPr="005F3C01">
              <w:rPr>
                <w:rFonts w:ascii="Times New Roman" w:eastAsia="Times New Roman" w:hAnsi="Times New Roman" w:cs="Times New Roman"/>
                <w:lang w:eastAsia="ru-RU"/>
              </w:rPr>
              <w:t>»</w:t>
            </w:r>
          </w:p>
          <w:p w14:paraId="07A08D26" w14:textId="77777777"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14:paraId="355391C5" w14:textId="77777777"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w:t>
            </w:r>
            <w:r w:rsidRPr="005F3C01">
              <w:rPr>
                <w:rFonts w:ascii="Times New Roman" w:hAnsi="Times New Roman" w:cs="Times New Roman"/>
              </w:rPr>
              <w:lastRenderedPageBreak/>
              <w:t>организация  в соответствии с аттестованной методикой.</w:t>
            </w:r>
          </w:p>
        </w:tc>
        <w:tc>
          <w:tcPr>
            <w:tcW w:w="672" w:type="pct"/>
          </w:tcPr>
          <w:p w14:paraId="620BF76C" w14:textId="77777777" w:rsidR="00EE73BD" w:rsidRPr="005F3C01" w:rsidRDefault="003146E9"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54" w:type="pct"/>
          </w:tcPr>
          <w:p w14:paraId="001FE7AB" w14:textId="77777777" w:rsidR="00EE73BD" w:rsidRPr="005F3C01" w:rsidRDefault="003146E9"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14:paraId="63074125" w14:textId="77777777"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144, 189 Основ функционирования розничных рынков электрической энергии</w:t>
            </w:r>
          </w:p>
          <w:p w14:paraId="285B00DC" w14:textId="77777777" w:rsidR="00EE73BD" w:rsidRPr="005F3C01" w:rsidRDefault="00EE73BD" w:rsidP="009C12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F3C01" w:rsidRPr="005F3C01" w14:paraId="4904F064"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249E8AA7" w14:textId="77777777"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4.8</w:t>
            </w:r>
          </w:p>
        </w:tc>
        <w:tc>
          <w:tcPr>
            <w:cnfStyle w:val="000010000000" w:firstRow="0" w:lastRow="0" w:firstColumn="0" w:lastColumn="0" w:oddVBand="1" w:evenVBand="0" w:oddHBand="0" w:evenHBand="0" w:firstRowFirstColumn="0" w:firstRowLastColumn="0" w:lastRowFirstColumn="0" w:lastRowLastColumn="0"/>
            <w:tcW w:w="642" w:type="pct"/>
          </w:tcPr>
          <w:p w14:paraId="7139FE29" w14:textId="77777777"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объема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энергии</w:t>
            </w:r>
          </w:p>
        </w:tc>
        <w:tc>
          <w:tcPr>
            <w:tcW w:w="911" w:type="pct"/>
          </w:tcPr>
          <w:p w14:paraId="58D84E66" w14:textId="77777777"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 xml:space="preserve">ыявление факта </w:t>
            </w:r>
            <w:proofErr w:type="spellStart"/>
            <w:r w:rsidR="00EE73BD" w:rsidRPr="005F3C01">
              <w:rPr>
                <w:rFonts w:ascii="Times New Roman" w:hAnsi="Times New Roman" w:cs="Times New Roman"/>
              </w:rPr>
              <w:t>безучетного</w:t>
            </w:r>
            <w:proofErr w:type="spellEnd"/>
            <w:r w:rsidR="00EE73BD" w:rsidRPr="005F3C01">
              <w:rPr>
                <w:rFonts w:ascii="Times New Roman" w:hAnsi="Times New Roman" w:cs="Times New Roman"/>
              </w:rPr>
              <w:t xml:space="preserve"> потребления электроэнергии и составления акта о неучтенном потреблении элект</w:t>
            </w:r>
            <w:r w:rsidRPr="005F3C01">
              <w:rPr>
                <w:rFonts w:ascii="Times New Roman" w:hAnsi="Times New Roman" w:cs="Times New Roman"/>
              </w:rPr>
              <w:t xml:space="preserve">роэнергии. </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14:paraId="7D448148" w14:textId="77777777"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 чем за 1 год) в следующем порядке:</w:t>
            </w:r>
          </w:p>
          <w:p w14:paraId="4820AC61" w14:textId="77777777"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w:t>
            </w:r>
            <w:r w:rsidRPr="005F3C01">
              <w:rPr>
                <w:rFonts w:ascii="Times New Roman" w:hAnsi="Times New Roman" w:cs="Times New Roman"/>
              </w:rPr>
              <w:lastRenderedPageBreak/>
              <w:t>вводного провода (кабеля).</w:t>
            </w:r>
          </w:p>
          <w:p w14:paraId="2881DD95" w14:textId="77777777"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tcPr>
          <w:p w14:paraId="191E5687" w14:textId="77777777"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14:paraId="3BEA31C4" w14:textId="77777777"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в течение 2 рабочих дней с момента составления акта о </w:t>
            </w:r>
            <w:proofErr w:type="spellStart"/>
            <w:r w:rsidRPr="005F3C01">
              <w:rPr>
                <w:rFonts w:ascii="Times New Roman" w:hAnsi="Times New Roman" w:cs="Times New Roman"/>
              </w:rPr>
              <w:t>безучетном</w:t>
            </w:r>
            <w:proofErr w:type="spellEnd"/>
            <w:r w:rsidRPr="005F3C01">
              <w:rPr>
                <w:rFonts w:ascii="Times New Roman" w:hAnsi="Times New Roman" w:cs="Times New Roman"/>
              </w:rPr>
              <w:t xml:space="preserve"> потреблении</w:t>
            </w:r>
          </w:p>
        </w:tc>
        <w:tc>
          <w:tcPr>
            <w:tcW w:w="794" w:type="pct"/>
          </w:tcPr>
          <w:p w14:paraId="2283F2F0" w14:textId="77777777"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194, 195 Основ функционирования розничных рынков электрической энергии</w:t>
            </w:r>
          </w:p>
          <w:p w14:paraId="3B0BA6A6" w14:textId="77777777"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14:paraId="54D749CE"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5D870E1C" w14:textId="77777777"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4.9</w:t>
            </w:r>
          </w:p>
        </w:tc>
        <w:tc>
          <w:tcPr>
            <w:cnfStyle w:val="000010000000" w:firstRow="0" w:lastRow="0" w:firstColumn="0" w:lastColumn="0" w:oddVBand="1" w:evenVBand="0" w:oddHBand="0" w:evenHBand="0" w:firstRowFirstColumn="0" w:firstRowLastColumn="0" w:lastRowFirstColumn="0" w:lastRowLastColumn="0"/>
            <w:tcW w:w="642" w:type="pct"/>
          </w:tcPr>
          <w:p w14:paraId="21352396" w14:textId="77777777"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объема бездоговорного потребления электрической энергии</w:t>
            </w:r>
          </w:p>
        </w:tc>
        <w:tc>
          <w:tcPr>
            <w:tcW w:w="911" w:type="pct"/>
          </w:tcPr>
          <w:p w14:paraId="0EA2FC0D" w14:textId="77777777"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ыявление факта бездоговорного потребления электроэнергии и составления акта о бездоговорн</w:t>
            </w:r>
            <w:r w:rsidRPr="005F3C01">
              <w:rPr>
                <w:rFonts w:ascii="Times New Roman" w:hAnsi="Times New Roman" w:cs="Times New Roman"/>
              </w:rPr>
              <w:t>ом потреблении электроэнергии.</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14:paraId="1DAC27F0" w14:textId="77777777"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бездоговорного потребления электрической энергии  потребителем производится за период времени в течение которого осуществлялось бездоговорное потребление электрической энергии (но не более, чем за 3 года) в следующем порядке:</w:t>
            </w:r>
          </w:p>
          <w:p w14:paraId="7084D1EA" w14:textId="77777777"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14:paraId="3275F2E6" w14:textId="77777777"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2. Для исполнителей коммунальных услуг и физических лиц,  исходя из нормативов потребления электрической энергии.</w:t>
            </w:r>
          </w:p>
        </w:tc>
        <w:tc>
          <w:tcPr>
            <w:tcW w:w="672" w:type="pct"/>
          </w:tcPr>
          <w:p w14:paraId="71F422D1" w14:textId="77777777"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14:paraId="3DE88DC8" w14:textId="77777777"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в течение 2 рабочих дней с момента составления акта о бездоговорном потреблении</w:t>
            </w:r>
          </w:p>
        </w:tc>
        <w:tc>
          <w:tcPr>
            <w:tcW w:w="794" w:type="pct"/>
          </w:tcPr>
          <w:p w14:paraId="1D941430" w14:textId="77777777" w:rsidR="00EE73BD" w:rsidRPr="005F3C01" w:rsidRDefault="003146E9" w:rsidP="00314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w:t>
            </w:r>
            <w:r w:rsidR="00EE73BD" w:rsidRPr="005F3C01">
              <w:rPr>
                <w:rFonts w:ascii="Times New Roman" w:hAnsi="Times New Roman" w:cs="Times New Roman"/>
              </w:rPr>
              <w:t xml:space="preserve">195, 196 </w:t>
            </w:r>
            <w:r w:rsidRPr="005F3C01">
              <w:rPr>
                <w:rFonts w:ascii="Times New Roman" w:hAnsi="Times New Roman" w:cs="Times New Roman"/>
              </w:rPr>
              <w:t>Основ функционирования розничных рынков электрической энергии</w:t>
            </w:r>
          </w:p>
        </w:tc>
      </w:tr>
    </w:tbl>
    <w:p w14:paraId="623751E7" w14:textId="77777777" w:rsidR="00950292" w:rsidRPr="005F3C01" w:rsidRDefault="00950292"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14:paraId="7F4E0499" w14:textId="77777777" w:rsidR="00C02B7A" w:rsidRPr="005F3C01"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КОНТАКТНАЯ ИНФОРМАЦИЯ ДЛЯ НАПРАВЛЕНИЯ ОБРАЩЕНИЙ:</w:t>
      </w:r>
      <w:r w:rsidRPr="005F3C01">
        <w:rPr>
          <w:rFonts w:ascii="Times New Roman" w:hAnsi="Times New Roman" w:cs="Times New Roman"/>
          <w:sz w:val="24"/>
          <w:szCs w:val="24"/>
        </w:rPr>
        <w:t xml:space="preserve"> </w:t>
      </w:r>
    </w:p>
    <w:p w14:paraId="6F13612F" w14:textId="6E8952E4" w:rsidR="00352D2A" w:rsidRPr="00352D2A" w:rsidRDefault="00352D2A" w:rsidP="00352D2A">
      <w:pPr>
        <w:autoSpaceDE w:val="0"/>
        <w:autoSpaceDN w:val="0"/>
        <w:adjustRightInd w:val="0"/>
        <w:spacing w:after="0" w:line="240" w:lineRule="auto"/>
        <w:ind w:firstLine="540"/>
        <w:rPr>
          <w:rFonts w:ascii="Times New Roman" w:eastAsia="Calibri" w:hAnsi="Times New Roman" w:cs="Times New Roman"/>
          <w:sz w:val="24"/>
          <w:szCs w:val="24"/>
        </w:rPr>
      </w:pPr>
      <w:r w:rsidRPr="00352D2A">
        <w:rPr>
          <w:rFonts w:ascii="Times New Roman" w:eastAsia="Calibri" w:hAnsi="Times New Roman" w:cs="Times New Roman"/>
          <w:sz w:val="24"/>
          <w:szCs w:val="24"/>
        </w:rPr>
        <w:t xml:space="preserve">Номер телефонного центра обслуживания </w:t>
      </w:r>
      <w:r w:rsidR="003C6EF7">
        <w:rPr>
          <w:rFonts w:ascii="Times New Roman" w:eastAsia="Calibri" w:hAnsi="Times New Roman" w:cs="Times New Roman"/>
          <w:sz w:val="24"/>
          <w:szCs w:val="24"/>
        </w:rPr>
        <w:t>ООО «ОРЭГ»</w:t>
      </w:r>
      <w:r w:rsidR="00FB5809">
        <w:rPr>
          <w:rFonts w:ascii="Times New Roman" w:eastAsia="Calibri" w:hAnsi="Times New Roman" w:cs="Times New Roman"/>
          <w:sz w:val="24"/>
          <w:szCs w:val="24"/>
        </w:rPr>
        <w:t>:</w:t>
      </w:r>
      <w:r w:rsidR="003C6EF7">
        <w:rPr>
          <w:rFonts w:ascii="Times New Roman" w:eastAsia="Calibri" w:hAnsi="Times New Roman" w:cs="Times New Roman"/>
          <w:sz w:val="24"/>
          <w:szCs w:val="24"/>
        </w:rPr>
        <w:t xml:space="preserve"> </w:t>
      </w:r>
      <w:r w:rsidRPr="00352D2A">
        <w:rPr>
          <w:rFonts w:ascii="Times New Roman" w:eastAsia="Calibri" w:hAnsi="Times New Roman" w:cs="Times New Roman"/>
          <w:b/>
          <w:color w:val="548DD4" w:themeColor="text2" w:themeTint="99"/>
          <w:sz w:val="24"/>
          <w:szCs w:val="24"/>
        </w:rPr>
        <w:t>8-800-100-</w:t>
      </w:r>
      <w:r w:rsidR="003C6EF7">
        <w:rPr>
          <w:rFonts w:ascii="Times New Roman" w:eastAsia="Calibri" w:hAnsi="Times New Roman" w:cs="Times New Roman"/>
          <w:b/>
          <w:color w:val="548DD4" w:themeColor="text2" w:themeTint="99"/>
          <w:sz w:val="24"/>
          <w:szCs w:val="24"/>
        </w:rPr>
        <w:t>59</w:t>
      </w:r>
      <w:r w:rsidRPr="00352D2A">
        <w:rPr>
          <w:rFonts w:ascii="Times New Roman" w:eastAsia="Calibri" w:hAnsi="Times New Roman" w:cs="Times New Roman"/>
          <w:b/>
          <w:color w:val="548DD4" w:themeColor="text2" w:themeTint="99"/>
          <w:sz w:val="24"/>
          <w:szCs w:val="24"/>
        </w:rPr>
        <w:t>-</w:t>
      </w:r>
      <w:r w:rsidR="003C6EF7">
        <w:rPr>
          <w:rFonts w:ascii="Times New Roman" w:eastAsia="Calibri" w:hAnsi="Times New Roman" w:cs="Times New Roman"/>
          <w:b/>
          <w:color w:val="548DD4" w:themeColor="text2" w:themeTint="99"/>
          <w:sz w:val="24"/>
          <w:szCs w:val="24"/>
        </w:rPr>
        <w:t>23</w:t>
      </w:r>
    </w:p>
    <w:p w14:paraId="72EA0AF6" w14:textId="6864A65D" w:rsidR="003C6EF7" w:rsidRDefault="003C6EF7" w:rsidP="00352D2A">
      <w:pPr>
        <w:autoSpaceDE w:val="0"/>
        <w:autoSpaceDN w:val="0"/>
        <w:adjustRightInd w:val="0"/>
        <w:spacing w:after="0" w:line="240" w:lineRule="auto"/>
        <w:ind w:firstLine="540"/>
        <w:rPr>
          <w:rFonts w:ascii="Times New Roman" w:eastAsia="Calibri" w:hAnsi="Times New Roman" w:cs="Times New Roman"/>
          <w:sz w:val="24"/>
          <w:szCs w:val="24"/>
        </w:rPr>
      </w:pPr>
      <w:r w:rsidRPr="00A7185C">
        <w:rPr>
          <w:rFonts w:ascii="Times New Roman" w:eastAsia="Calibri" w:hAnsi="Times New Roman" w:cs="Times New Roman"/>
          <w:sz w:val="24"/>
          <w:szCs w:val="24"/>
        </w:rPr>
        <w:t>Адрес электронной почты О</w:t>
      </w:r>
      <w:r w:rsidR="00030CD4">
        <w:rPr>
          <w:rFonts w:ascii="Times New Roman" w:eastAsia="Calibri" w:hAnsi="Times New Roman" w:cs="Times New Roman"/>
          <w:sz w:val="24"/>
          <w:szCs w:val="24"/>
        </w:rPr>
        <w:t>О</w:t>
      </w:r>
      <w:r w:rsidRPr="00A7185C">
        <w:rPr>
          <w:rFonts w:ascii="Times New Roman" w:eastAsia="Calibri" w:hAnsi="Times New Roman" w:cs="Times New Roman"/>
          <w:sz w:val="24"/>
          <w:szCs w:val="24"/>
        </w:rPr>
        <w:t>О «</w:t>
      </w:r>
      <w:r w:rsidR="00030CD4">
        <w:rPr>
          <w:rFonts w:ascii="Times New Roman" w:eastAsia="Calibri" w:hAnsi="Times New Roman" w:cs="Times New Roman"/>
          <w:sz w:val="24"/>
          <w:szCs w:val="24"/>
        </w:rPr>
        <w:t>ОРЭГ</w:t>
      </w:r>
      <w:r w:rsidRPr="00A7185C">
        <w:rPr>
          <w:rFonts w:ascii="Times New Roman" w:eastAsia="Calibri" w:hAnsi="Times New Roman" w:cs="Times New Roman"/>
          <w:sz w:val="24"/>
          <w:szCs w:val="24"/>
        </w:rPr>
        <w:t xml:space="preserve">»: </w:t>
      </w:r>
      <w:hyperlink r:id="rId8" w:history="1">
        <w:r w:rsidRPr="000B50BF">
          <w:rPr>
            <w:rStyle w:val="af5"/>
            <w:rFonts w:ascii="Times New Roman" w:hAnsi="Times New Roman" w:cs="Times New Roman"/>
            <w:sz w:val="24"/>
            <w:szCs w:val="24"/>
            <w:lang w:val="en-US"/>
          </w:rPr>
          <w:t>info</w:t>
        </w:r>
        <w:r w:rsidRPr="000B50BF">
          <w:rPr>
            <w:rStyle w:val="af5"/>
            <w:rFonts w:ascii="Times New Roman" w:hAnsi="Times New Roman" w:cs="Times New Roman"/>
            <w:sz w:val="24"/>
            <w:szCs w:val="24"/>
          </w:rPr>
          <w:t>@</w:t>
        </w:r>
        <w:proofErr w:type="spellStart"/>
        <w:r w:rsidRPr="000B50BF">
          <w:rPr>
            <w:rStyle w:val="af5"/>
            <w:rFonts w:ascii="Times New Roman" w:hAnsi="Times New Roman" w:cs="Times New Roman"/>
            <w:sz w:val="24"/>
            <w:szCs w:val="24"/>
            <w:lang w:val="en-US"/>
          </w:rPr>
          <w:t>oreg</w:t>
        </w:r>
        <w:proofErr w:type="spellEnd"/>
        <w:r w:rsidRPr="000B50BF">
          <w:rPr>
            <w:rStyle w:val="af5"/>
            <w:rFonts w:ascii="Times New Roman" w:hAnsi="Times New Roman" w:cs="Times New Roman"/>
            <w:sz w:val="24"/>
            <w:szCs w:val="24"/>
          </w:rPr>
          <w:t>23.</w:t>
        </w:r>
        <w:proofErr w:type="spellStart"/>
        <w:r w:rsidRPr="000B50BF">
          <w:rPr>
            <w:rStyle w:val="af5"/>
            <w:rFonts w:ascii="Times New Roman" w:hAnsi="Times New Roman" w:cs="Times New Roman"/>
            <w:sz w:val="24"/>
            <w:szCs w:val="24"/>
            <w:lang w:val="en-US"/>
          </w:rPr>
          <w:t>ru</w:t>
        </w:r>
        <w:proofErr w:type="spellEnd"/>
      </w:hyperlink>
      <w:r w:rsidRPr="00A7185C">
        <w:rPr>
          <w:rFonts w:ascii="Times New Roman" w:eastAsia="Calibri" w:hAnsi="Times New Roman" w:cs="Times New Roman"/>
          <w:sz w:val="24"/>
          <w:szCs w:val="24"/>
        </w:rPr>
        <w:t xml:space="preserve"> </w:t>
      </w:r>
    </w:p>
    <w:p w14:paraId="7818242C" w14:textId="77777777" w:rsidR="00352D2A" w:rsidRPr="00352D2A" w:rsidRDefault="00352D2A" w:rsidP="00352D2A">
      <w:pPr>
        <w:autoSpaceDE w:val="0"/>
        <w:autoSpaceDN w:val="0"/>
        <w:adjustRightInd w:val="0"/>
        <w:spacing w:after="0" w:line="240" w:lineRule="auto"/>
        <w:ind w:firstLine="540"/>
        <w:jc w:val="both"/>
        <w:rPr>
          <w:rFonts w:ascii="Arial" w:eastAsia="Calibri" w:hAnsi="Arial" w:cs="Arial"/>
          <w:sz w:val="24"/>
          <w:szCs w:val="24"/>
        </w:rPr>
      </w:pPr>
    </w:p>
    <w:p w14:paraId="513096D5" w14:textId="77777777" w:rsidR="000653F9" w:rsidRPr="005F3C01" w:rsidRDefault="000653F9" w:rsidP="00352D2A">
      <w:pPr>
        <w:autoSpaceDE w:val="0"/>
        <w:autoSpaceDN w:val="0"/>
        <w:adjustRightInd w:val="0"/>
        <w:spacing w:after="60" w:line="240" w:lineRule="auto"/>
        <w:ind w:left="709"/>
        <w:jc w:val="both"/>
        <w:rPr>
          <w:sz w:val="24"/>
          <w:szCs w:val="24"/>
        </w:rPr>
      </w:pPr>
    </w:p>
    <w:sectPr w:rsidR="000653F9" w:rsidRPr="005F3C01" w:rsidSect="001A09A2">
      <w:headerReference w:type="default" r:id="rId9"/>
      <w:footerReference w:type="default" r:id="rId10"/>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453A7" w14:textId="77777777" w:rsidR="00083EF3" w:rsidRDefault="00083EF3" w:rsidP="00DC7CA8">
      <w:pPr>
        <w:spacing w:after="0" w:line="240" w:lineRule="auto"/>
      </w:pPr>
      <w:r>
        <w:separator/>
      </w:r>
    </w:p>
  </w:endnote>
  <w:endnote w:type="continuationSeparator" w:id="0">
    <w:p w14:paraId="603B860D" w14:textId="77777777" w:rsidR="00083EF3" w:rsidRDefault="00083EF3" w:rsidP="00DC7CA8">
      <w:pPr>
        <w:spacing w:after="0" w:line="240" w:lineRule="auto"/>
      </w:pPr>
      <w:r>
        <w:continuationSeparator/>
      </w:r>
    </w:p>
  </w:endnote>
  <w:endnote w:type="continuationNotice" w:id="1">
    <w:p w14:paraId="1D662D20" w14:textId="77777777" w:rsidR="00083EF3" w:rsidRDefault="00083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80E9" w14:textId="77777777" w:rsidR="00AA2827" w:rsidRDefault="00AA282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7B8D" w14:textId="77777777" w:rsidR="00083EF3" w:rsidRDefault="00083EF3" w:rsidP="00DC7CA8">
      <w:pPr>
        <w:spacing w:after="0" w:line="240" w:lineRule="auto"/>
      </w:pPr>
      <w:r>
        <w:separator/>
      </w:r>
    </w:p>
  </w:footnote>
  <w:footnote w:type="continuationSeparator" w:id="0">
    <w:p w14:paraId="4B5AA380" w14:textId="77777777" w:rsidR="00083EF3" w:rsidRDefault="00083EF3" w:rsidP="00DC7CA8">
      <w:pPr>
        <w:spacing w:after="0" w:line="240" w:lineRule="auto"/>
      </w:pPr>
      <w:r>
        <w:continuationSeparator/>
      </w:r>
    </w:p>
  </w:footnote>
  <w:footnote w:type="continuationNotice" w:id="1">
    <w:p w14:paraId="66DB5062" w14:textId="77777777" w:rsidR="00083EF3" w:rsidRDefault="00083EF3">
      <w:pPr>
        <w:spacing w:after="0" w:line="240" w:lineRule="auto"/>
      </w:pPr>
    </w:p>
  </w:footnote>
  <w:footnote w:id="2">
    <w:p w14:paraId="7B4953B8" w14:textId="77777777"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14:paraId="471DC0A4" w14:textId="77777777"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0BB96" w14:textId="77777777" w:rsidR="00AA2827" w:rsidRDefault="00AA282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F9"/>
    <w:rsid w:val="000164EE"/>
    <w:rsid w:val="00022F24"/>
    <w:rsid w:val="00026177"/>
    <w:rsid w:val="00030CD4"/>
    <w:rsid w:val="00035607"/>
    <w:rsid w:val="00041665"/>
    <w:rsid w:val="0004298F"/>
    <w:rsid w:val="00054003"/>
    <w:rsid w:val="000653F9"/>
    <w:rsid w:val="00083EF3"/>
    <w:rsid w:val="000B7B09"/>
    <w:rsid w:val="000D0D64"/>
    <w:rsid w:val="000E2AD7"/>
    <w:rsid w:val="00106015"/>
    <w:rsid w:val="00143C0C"/>
    <w:rsid w:val="001452AF"/>
    <w:rsid w:val="00166D9F"/>
    <w:rsid w:val="001700D2"/>
    <w:rsid w:val="00177362"/>
    <w:rsid w:val="00177B9D"/>
    <w:rsid w:val="00180DA0"/>
    <w:rsid w:val="00182892"/>
    <w:rsid w:val="001830A9"/>
    <w:rsid w:val="00186FB8"/>
    <w:rsid w:val="00187BF5"/>
    <w:rsid w:val="0019014D"/>
    <w:rsid w:val="001A09A2"/>
    <w:rsid w:val="001A5832"/>
    <w:rsid w:val="001B4723"/>
    <w:rsid w:val="001C47BE"/>
    <w:rsid w:val="001C63E0"/>
    <w:rsid w:val="001D45A0"/>
    <w:rsid w:val="0022778E"/>
    <w:rsid w:val="00231805"/>
    <w:rsid w:val="00233155"/>
    <w:rsid w:val="00242530"/>
    <w:rsid w:val="00251BEC"/>
    <w:rsid w:val="00272907"/>
    <w:rsid w:val="00294A69"/>
    <w:rsid w:val="002963F2"/>
    <w:rsid w:val="002978AF"/>
    <w:rsid w:val="002A3BA1"/>
    <w:rsid w:val="002F4276"/>
    <w:rsid w:val="003134B3"/>
    <w:rsid w:val="003146E9"/>
    <w:rsid w:val="00315196"/>
    <w:rsid w:val="003158E1"/>
    <w:rsid w:val="0032200A"/>
    <w:rsid w:val="00324548"/>
    <w:rsid w:val="00326913"/>
    <w:rsid w:val="00342925"/>
    <w:rsid w:val="00347A15"/>
    <w:rsid w:val="00352D2A"/>
    <w:rsid w:val="00397B62"/>
    <w:rsid w:val="003A6292"/>
    <w:rsid w:val="003C556E"/>
    <w:rsid w:val="003C6EF7"/>
    <w:rsid w:val="003D4D3D"/>
    <w:rsid w:val="003F5301"/>
    <w:rsid w:val="00402DC7"/>
    <w:rsid w:val="00405B1D"/>
    <w:rsid w:val="00422B6E"/>
    <w:rsid w:val="00443775"/>
    <w:rsid w:val="004A4D60"/>
    <w:rsid w:val="004D2DB7"/>
    <w:rsid w:val="004E3074"/>
    <w:rsid w:val="004F4FF1"/>
    <w:rsid w:val="00507A0C"/>
    <w:rsid w:val="00520F42"/>
    <w:rsid w:val="005512E6"/>
    <w:rsid w:val="00557796"/>
    <w:rsid w:val="00566514"/>
    <w:rsid w:val="0057110C"/>
    <w:rsid w:val="00573CFF"/>
    <w:rsid w:val="00584BD8"/>
    <w:rsid w:val="00587AB6"/>
    <w:rsid w:val="00590015"/>
    <w:rsid w:val="005A012A"/>
    <w:rsid w:val="005B14AA"/>
    <w:rsid w:val="005B627E"/>
    <w:rsid w:val="005B7412"/>
    <w:rsid w:val="005C22A7"/>
    <w:rsid w:val="005E153E"/>
    <w:rsid w:val="005E50F0"/>
    <w:rsid w:val="005F3335"/>
    <w:rsid w:val="005F3C01"/>
    <w:rsid w:val="00620C3D"/>
    <w:rsid w:val="00624190"/>
    <w:rsid w:val="00640439"/>
    <w:rsid w:val="00643AB9"/>
    <w:rsid w:val="0065173C"/>
    <w:rsid w:val="00654650"/>
    <w:rsid w:val="006642D2"/>
    <w:rsid w:val="00666E7C"/>
    <w:rsid w:val="00677F5A"/>
    <w:rsid w:val="0068024C"/>
    <w:rsid w:val="00690D12"/>
    <w:rsid w:val="006940E1"/>
    <w:rsid w:val="006D2507"/>
    <w:rsid w:val="006D2EDE"/>
    <w:rsid w:val="006F2514"/>
    <w:rsid w:val="006F446F"/>
    <w:rsid w:val="006F587F"/>
    <w:rsid w:val="007017EC"/>
    <w:rsid w:val="00711D93"/>
    <w:rsid w:val="00740AC5"/>
    <w:rsid w:val="00741823"/>
    <w:rsid w:val="00762B2B"/>
    <w:rsid w:val="00765C7F"/>
    <w:rsid w:val="00765CEC"/>
    <w:rsid w:val="00776C32"/>
    <w:rsid w:val="007823C8"/>
    <w:rsid w:val="0078335E"/>
    <w:rsid w:val="007B0584"/>
    <w:rsid w:val="007D73B0"/>
    <w:rsid w:val="007E41FA"/>
    <w:rsid w:val="007F7353"/>
    <w:rsid w:val="00824E68"/>
    <w:rsid w:val="008254DA"/>
    <w:rsid w:val="0082713E"/>
    <w:rsid w:val="00846D91"/>
    <w:rsid w:val="008742FE"/>
    <w:rsid w:val="00874836"/>
    <w:rsid w:val="00884F39"/>
    <w:rsid w:val="00886645"/>
    <w:rsid w:val="008A0889"/>
    <w:rsid w:val="008A1EF7"/>
    <w:rsid w:val="008A4645"/>
    <w:rsid w:val="008C2E25"/>
    <w:rsid w:val="008E16CB"/>
    <w:rsid w:val="009001F4"/>
    <w:rsid w:val="00903187"/>
    <w:rsid w:val="00904E58"/>
    <w:rsid w:val="009064E3"/>
    <w:rsid w:val="00944EE8"/>
    <w:rsid w:val="00950292"/>
    <w:rsid w:val="00956012"/>
    <w:rsid w:val="00997522"/>
    <w:rsid w:val="009A78FF"/>
    <w:rsid w:val="009C14D6"/>
    <w:rsid w:val="009D7322"/>
    <w:rsid w:val="009E538E"/>
    <w:rsid w:val="00A05CC8"/>
    <w:rsid w:val="00A06C6A"/>
    <w:rsid w:val="00A210DB"/>
    <w:rsid w:val="00A26691"/>
    <w:rsid w:val="00A44E14"/>
    <w:rsid w:val="00A46138"/>
    <w:rsid w:val="00A474DD"/>
    <w:rsid w:val="00A56F88"/>
    <w:rsid w:val="00A66E4F"/>
    <w:rsid w:val="00A72C95"/>
    <w:rsid w:val="00AA2827"/>
    <w:rsid w:val="00AD44CF"/>
    <w:rsid w:val="00AE392E"/>
    <w:rsid w:val="00AF5495"/>
    <w:rsid w:val="00AF67C0"/>
    <w:rsid w:val="00B118E9"/>
    <w:rsid w:val="00B464CB"/>
    <w:rsid w:val="00B8308D"/>
    <w:rsid w:val="00B96DA2"/>
    <w:rsid w:val="00BA531D"/>
    <w:rsid w:val="00BB7AE2"/>
    <w:rsid w:val="00BD087E"/>
    <w:rsid w:val="00BD1C7B"/>
    <w:rsid w:val="00BE702F"/>
    <w:rsid w:val="00C02B7A"/>
    <w:rsid w:val="00C05817"/>
    <w:rsid w:val="00C05A4F"/>
    <w:rsid w:val="00C1276E"/>
    <w:rsid w:val="00C13BCC"/>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F1E2B"/>
    <w:rsid w:val="00D424FC"/>
    <w:rsid w:val="00D46BE2"/>
    <w:rsid w:val="00D47D80"/>
    <w:rsid w:val="00D6592D"/>
    <w:rsid w:val="00D679FC"/>
    <w:rsid w:val="00D75D25"/>
    <w:rsid w:val="00D870EE"/>
    <w:rsid w:val="00D91636"/>
    <w:rsid w:val="00DC7CA8"/>
    <w:rsid w:val="00DD0974"/>
    <w:rsid w:val="00DE3FD8"/>
    <w:rsid w:val="00DF08F3"/>
    <w:rsid w:val="00DF4464"/>
    <w:rsid w:val="00E01C37"/>
    <w:rsid w:val="00E36F56"/>
    <w:rsid w:val="00E5056E"/>
    <w:rsid w:val="00E53D9B"/>
    <w:rsid w:val="00E557B2"/>
    <w:rsid w:val="00E9367D"/>
    <w:rsid w:val="00EA53BE"/>
    <w:rsid w:val="00EB1CA6"/>
    <w:rsid w:val="00EE2C63"/>
    <w:rsid w:val="00EE73BD"/>
    <w:rsid w:val="00F20711"/>
    <w:rsid w:val="00F87578"/>
    <w:rsid w:val="00F9128F"/>
    <w:rsid w:val="00FA4EEA"/>
    <w:rsid w:val="00FA71E0"/>
    <w:rsid w:val="00FB5809"/>
    <w:rsid w:val="00FC1E5A"/>
    <w:rsid w:val="00FD1933"/>
    <w:rsid w:val="00FE0A69"/>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3991"/>
  <w15:docId w15:val="{4A65582D-4DA6-4B0F-B801-3F4A4BA2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3C6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3519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eg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F0C2-D41C-4E14-BF38-228C8D2C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1</cp:lastModifiedBy>
  <cp:revision>4</cp:revision>
  <cp:lastPrinted>2014-08-01T11:40:00Z</cp:lastPrinted>
  <dcterms:created xsi:type="dcterms:W3CDTF">2020-04-30T08:27:00Z</dcterms:created>
  <dcterms:modified xsi:type="dcterms:W3CDTF">2020-04-30T08:29:00Z</dcterms:modified>
</cp:coreProperties>
</file>